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30" w:rsidRDefault="00D45130" w:rsidP="00275C18">
      <w:pPr>
        <w:spacing w:line="200" w:lineRule="atLeast"/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  <w:r>
        <w:rPr>
          <w:noProof/>
        </w:rPr>
        <w:drawing>
          <wp:inline distT="0" distB="0" distL="0" distR="0">
            <wp:extent cx="610235" cy="7994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130" w:rsidRDefault="00D45130" w:rsidP="00275C18">
      <w:pPr>
        <w:spacing w:line="200" w:lineRule="atLeast"/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</w:p>
    <w:p w:rsidR="00D45130" w:rsidRDefault="00275C18" w:rsidP="00D45130">
      <w:pPr>
        <w:spacing w:line="200" w:lineRule="atLeast"/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  <w:r>
        <w:rPr>
          <w:rFonts w:eastAsia="Arial Unicode MS"/>
          <w:b/>
          <w:bCs/>
          <w:color w:val="000000"/>
          <w:szCs w:val="28"/>
          <w:lang w:eastAsia="en-US" w:bidi="en-US"/>
        </w:rPr>
        <w:t>СОВЕТ</w:t>
      </w:r>
    </w:p>
    <w:p w:rsidR="00275C18" w:rsidRPr="00104640" w:rsidRDefault="00275C18" w:rsidP="00D45130">
      <w:pPr>
        <w:spacing w:line="200" w:lineRule="atLeast"/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  <w:r w:rsidRPr="00104640">
        <w:rPr>
          <w:rFonts w:eastAsia="Arial Unicode MS"/>
          <w:b/>
          <w:bCs/>
          <w:color w:val="000000"/>
          <w:szCs w:val="28"/>
          <w:lang w:eastAsia="en-US" w:bidi="en-US"/>
        </w:rPr>
        <w:t>СЕЛЬСКОГО ПОСЕЛЕНИЯ</w:t>
      </w:r>
      <w:r w:rsidR="00D45130">
        <w:rPr>
          <w:rFonts w:eastAsia="Arial Unicode MS"/>
          <w:b/>
          <w:bCs/>
          <w:color w:val="000000"/>
          <w:szCs w:val="28"/>
          <w:lang w:eastAsia="en-US" w:bidi="en-US"/>
        </w:rPr>
        <w:t xml:space="preserve"> </w:t>
      </w:r>
      <w:r>
        <w:rPr>
          <w:rFonts w:eastAsia="Arial Unicode MS"/>
          <w:b/>
          <w:bCs/>
          <w:color w:val="000000"/>
          <w:szCs w:val="28"/>
          <w:lang w:eastAsia="en-US" w:bidi="en-US"/>
        </w:rPr>
        <w:t>СОЮЗ ЧЕТЫРЕХ ХУТОРОВ</w:t>
      </w:r>
    </w:p>
    <w:p w:rsidR="00275C18" w:rsidRPr="00104640" w:rsidRDefault="00275C18" w:rsidP="00275C18">
      <w:pPr>
        <w:jc w:val="center"/>
        <w:rPr>
          <w:rFonts w:eastAsia="Arial Unicode MS"/>
          <w:b/>
          <w:bCs/>
          <w:color w:val="000000"/>
          <w:sz w:val="6"/>
          <w:szCs w:val="6"/>
          <w:lang w:eastAsia="en-US" w:bidi="en-US"/>
        </w:rPr>
      </w:pPr>
      <w:r w:rsidRPr="00104640">
        <w:rPr>
          <w:rFonts w:eastAsia="Arial Unicode MS"/>
          <w:b/>
          <w:bCs/>
          <w:color w:val="000000"/>
          <w:szCs w:val="28"/>
          <w:lang w:eastAsia="en-US" w:bidi="en-US"/>
        </w:rPr>
        <w:t>ГУЛЬКЕВИЧСКОГО РАЙОНА</w:t>
      </w:r>
    </w:p>
    <w:p w:rsidR="00275C18" w:rsidRPr="00104640" w:rsidRDefault="00275C18" w:rsidP="00275C18">
      <w:pPr>
        <w:rPr>
          <w:rFonts w:eastAsia="Arial Unicode MS"/>
          <w:b/>
          <w:bCs/>
          <w:color w:val="000000"/>
          <w:sz w:val="6"/>
          <w:szCs w:val="6"/>
          <w:lang w:eastAsia="en-US" w:bidi="en-US"/>
        </w:rPr>
      </w:pPr>
    </w:p>
    <w:p w:rsidR="00275C18" w:rsidRPr="00104640" w:rsidRDefault="00275C18" w:rsidP="00275C18">
      <w:pPr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  <w:r w:rsidRPr="00104640">
        <w:rPr>
          <w:rFonts w:eastAsia="Arial Unicode MS"/>
          <w:b/>
          <w:bCs/>
          <w:color w:val="000000"/>
          <w:sz w:val="32"/>
          <w:szCs w:val="32"/>
          <w:lang w:eastAsia="en-US" w:bidi="en-US"/>
        </w:rPr>
        <w:t>РЕШЕНИЕ</w:t>
      </w:r>
    </w:p>
    <w:p w:rsidR="00275C18" w:rsidRPr="00104640" w:rsidRDefault="00275C18" w:rsidP="00275C18">
      <w:pPr>
        <w:jc w:val="center"/>
        <w:rPr>
          <w:rFonts w:eastAsia="Arial Unicode MS"/>
          <w:b/>
          <w:bCs/>
          <w:color w:val="000000"/>
          <w:szCs w:val="28"/>
          <w:lang w:eastAsia="en-US" w:bidi="en-US"/>
        </w:rPr>
      </w:pPr>
    </w:p>
    <w:p w:rsidR="00275C18" w:rsidRPr="00266AFB" w:rsidRDefault="00275C18" w:rsidP="00275C18">
      <w:pPr>
        <w:tabs>
          <w:tab w:val="left" w:pos="0"/>
          <w:tab w:val="left" w:pos="9638"/>
        </w:tabs>
        <w:rPr>
          <w:bCs/>
          <w:color w:val="000000"/>
          <w:szCs w:val="28"/>
          <w:u w:val="single"/>
          <w:lang w:eastAsia="en-US" w:bidi="en-US"/>
        </w:rPr>
      </w:pPr>
      <w:r>
        <w:rPr>
          <w:b/>
          <w:bCs/>
          <w:color w:val="000000"/>
          <w:szCs w:val="28"/>
          <w:lang w:eastAsia="en-US" w:bidi="en-US"/>
        </w:rPr>
        <w:t>о</w:t>
      </w:r>
      <w:r w:rsidRPr="009F44D7">
        <w:rPr>
          <w:b/>
          <w:bCs/>
          <w:color w:val="000000"/>
          <w:szCs w:val="28"/>
          <w:lang w:eastAsia="en-US" w:bidi="en-US"/>
        </w:rPr>
        <w:t>т</w:t>
      </w:r>
      <w:r>
        <w:rPr>
          <w:b/>
          <w:bCs/>
          <w:color w:val="000000"/>
          <w:szCs w:val="28"/>
          <w:lang w:eastAsia="en-US" w:bidi="en-US"/>
        </w:rPr>
        <w:t xml:space="preserve"> </w:t>
      </w:r>
      <w:r w:rsidR="00D53E17">
        <w:rPr>
          <w:bCs/>
          <w:color w:val="000000"/>
          <w:szCs w:val="28"/>
          <w:u w:val="single"/>
          <w:lang w:eastAsia="en-US" w:bidi="en-US"/>
        </w:rPr>
        <w:t>____________</w:t>
      </w:r>
      <w:r w:rsidR="001939BE">
        <w:rPr>
          <w:b/>
          <w:bCs/>
          <w:color w:val="000000"/>
          <w:szCs w:val="28"/>
          <w:lang w:eastAsia="en-US" w:bidi="en-US"/>
        </w:rPr>
        <w:t xml:space="preserve">                       </w:t>
      </w:r>
      <w:r w:rsidR="00D45130">
        <w:rPr>
          <w:b/>
          <w:bCs/>
          <w:color w:val="000000"/>
          <w:szCs w:val="28"/>
          <w:lang w:eastAsia="en-US" w:bidi="en-US"/>
        </w:rPr>
        <w:t xml:space="preserve">                                                               </w:t>
      </w:r>
      <w:r w:rsidRPr="009F44D7">
        <w:rPr>
          <w:b/>
          <w:bCs/>
          <w:color w:val="000000"/>
          <w:szCs w:val="28"/>
          <w:lang w:eastAsia="en-US" w:bidi="en-US"/>
        </w:rPr>
        <w:t>№</w:t>
      </w:r>
      <w:r>
        <w:rPr>
          <w:bCs/>
          <w:color w:val="000000"/>
          <w:szCs w:val="28"/>
          <w:lang w:eastAsia="en-US" w:bidi="en-US"/>
        </w:rPr>
        <w:t xml:space="preserve"> </w:t>
      </w:r>
      <w:r w:rsidR="00D53E17">
        <w:rPr>
          <w:bCs/>
          <w:color w:val="000000"/>
          <w:szCs w:val="28"/>
          <w:u w:val="single"/>
          <w:lang w:eastAsia="en-US" w:bidi="en-US"/>
        </w:rPr>
        <w:t>_</w:t>
      </w:r>
    </w:p>
    <w:p w:rsidR="00275C18" w:rsidRPr="00125788" w:rsidRDefault="00D45130" w:rsidP="00275C18">
      <w:pPr>
        <w:tabs>
          <w:tab w:val="left" w:pos="0"/>
          <w:tab w:val="left" w:pos="9638"/>
        </w:tabs>
        <w:jc w:val="center"/>
        <w:rPr>
          <w:color w:val="000000"/>
          <w:spacing w:val="-1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en-US" w:bidi="en-US"/>
        </w:rPr>
        <w:t xml:space="preserve">х. </w:t>
      </w:r>
      <w:r w:rsidR="00275C18" w:rsidRPr="00125788">
        <w:rPr>
          <w:rFonts w:eastAsia="Arial Unicode MS"/>
          <w:color w:val="000000"/>
          <w:sz w:val="24"/>
          <w:szCs w:val="24"/>
          <w:lang w:eastAsia="en-US" w:bidi="en-US"/>
        </w:rPr>
        <w:t>Чаплыгин</w:t>
      </w:r>
    </w:p>
    <w:p w:rsidR="00275C18" w:rsidRDefault="00275C18" w:rsidP="00275C18">
      <w:pPr>
        <w:shd w:val="clear" w:color="auto" w:fill="FFFFFF"/>
        <w:spacing w:line="200" w:lineRule="atLeast"/>
        <w:rPr>
          <w:szCs w:val="28"/>
        </w:rPr>
      </w:pPr>
    </w:p>
    <w:p w:rsidR="00275C18" w:rsidRDefault="00275C18" w:rsidP="00275C18">
      <w:pPr>
        <w:tabs>
          <w:tab w:val="center" w:pos="4677"/>
          <w:tab w:val="right" w:pos="9355"/>
        </w:tabs>
        <w:jc w:val="center"/>
        <w:rPr>
          <w:b/>
          <w:bCs/>
          <w:szCs w:val="28"/>
          <w:lang w:eastAsia="zh-CN"/>
        </w:rPr>
      </w:pPr>
      <w:r w:rsidRPr="002931FA">
        <w:rPr>
          <w:b/>
          <w:bCs/>
          <w:szCs w:val="28"/>
          <w:lang w:eastAsia="zh-CN"/>
        </w:rPr>
        <w:t>О внесении изменен</w:t>
      </w:r>
      <w:r w:rsidR="00125788">
        <w:rPr>
          <w:b/>
          <w:bCs/>
          <w:szCs w:val="28"/>
          <w:lang w:eastAsia="zh-CN"/>
        </w:rPr>
        <w:t>ия в решение</w:t>
      </w:r>
      <w:r w:rsidR="00DE2D73">
        <w:rPr>
          <w:b/>
          <w:bCs/>
          <w:szCs w:val="28"/>
          <w:lang w:eastAsia="zh-CN"/>
        </w:rPr>
        <w:t xml:space="preserve"> 5 </w:t>
      </w:r>
      <w:r w:rsidR="00D53E17">
        <w:rPr>
          <w:b/>
          <w:bCs/>
          <w:szCs w:val="28"/>
          <w:lang w:eastAsia="zh-CN"/>
        </w:rPr>
        <w:t xml:space="preserve"> </w:t>
      </w:r>
      <w:r w:rsidRPr="002931FA">
        <w:rPr>
          <w:b/>
          <w:bCs/>
          <w:szCs w:val="28"/>
          <w:lang w:eastAsia="zh-CN"/>
        </w:rPr>
        <w:t xml:space="preserve">сессии </w:t>
      </w:r>
      <w:r w:rsidR="00DE2D73">
        <w:rPr>
          <w:b/>
          <w:bCs/>
          <w:szCs w:val="28"/>
          <w:lang w:eastAsia="zh-CN"/>
        </w:rPr>
        <w:t xml:space="preserve">3 </w:t>
      </w:r>
      <w:r w:rsidRPr="002931FA">
        <w:rPr>
          <w:b/>
          <w:bCs/>
          <w:szCs w:val="28"/>
          <w:lang w:eastAsia="zh-CN"/>
        </w:rPr>
        <w:t>созыва</w:t>
      </w:r>
      <w:r w:rsidR="00D45130">
        <w:rPr>
          <w:b/>
          <w:bCs/>
          <w:szCs w:val="28"/>
          <w:lang w:eastAsia="zh-CN"/>
        </w:rPr>
        <w:t xml:space="preserve"> Совета </w:t>
      </w:r>
    </w:p>
    <w:p w:rsidR="00275C18" w:rsidRDefault="00275C18" w:rsidP="00275C18">
      <w:pPr>
        <w:tabs>
          <w:tab w:val="center" w:pos="4677"/>
          <w:tab w:val="right" w:pos="9355"/>
        </w:tabs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сельского поселения Союз Четырех Хуторов </w:t>
      </w:r>
      <w:r w:rsidRPr="002931FA">
        <w:rPr>
          <w:b/>
          <w:bCs/>
          <w:szCs w:val="28"/>
          <w:lang w:eastAsia="zh-CN"/>
        </w:rPr>
        <w:t>Гулькевичского</w:t>
      </w:r>
    </w:p>
    <w:p w:rsidR="00275C18" w:rsidRDefault="00275C18" w:rsidP="00275C18">
      <w:pPr>
        <w:tabs>
          <w:tab w:val="center" w:pos="4677"/>
          <w:tab w:val="right" w:pos="9355"/>
        </w:tabs>
        <w:jc w:val="center"/>
        <w:rPr>
          <w:b/>
          <w:bCs/>
          <w:szCs w:val="28"/>
          <w:lang w:eastAsia="zh-CN"/>
        </w:rPr>
      </w:pPr>
      <w:r w:rsidRPr="002931FA">
        <w:rPr>
          <w:b/>
          <w:bCs/>
          <w:szCs w:val="28"/>
          <w:lang w:eastAsia="zh-CN"/>
        </w:rPr>
        <w:t xml:space="preserve">района от </w:t>
      </w:r>
      <w:r w:rsidR="00125788">
        <w:rPr>
          <w:b/>
          <w:bCs/>
          <w:szCs w:val="28"/>
          <w:lang w:eastAsia="zh-CN"/>
        </w:rPr>
        <w:t>26 декабря 2014</w:t>
      </w:r>
      <w:r w:rsidRPr="002931FA">
        <w:rPr>
          <w:b/>
          <w:bCs/>
          <w:szCs w:val="28"/>
          <w:lang w:eastAsia="zh-CN"/>
        </w:rPr>
        <w:t xml:space="preserve"> года № </w:t>
      </w:r>
      <w:r w:rsidR="00125788">
        <w:rPr>
          <w:b/>
          <w:bCs/>
          <w:szCs w:val="28"/>
          <w:lang w:eastAsia="zh-CN"/>
        </w:rPr>
        <w:t>1</w:t>
      </w:r>
    </w:p>
    <w:p w:rsidR="00125788" w:rsidRDefault="00125788" w:rsidP="00275C18">
      <w:pPr>
        <w:tabs>
          <w:tab w:val="center" w:pos="4677"/>
          <w:tab w:val="right" w:pos="9355"/>
        </w:tabs>
        <w:jc w:val="center"/>
        <w:rPr>
          <w:b/>
          <w:bCs/>
          <w:szCs w:val="28"/>
        </w:rPr>
      </w:pPr>
      <w:r>
        <w:rPr>
          <w:b/>
          <w:bCs/>
          <w:szCs w:val="28"/>
          <w:lang w:eastAsia="zh-CN"/>
        </w:rPr>
        <w:t>«</w:t>
      </w:r>
      <w:r>
        <w:rPr>
          <w:b/>
          <w:bCs/>
          <w:szCs w:val="28"/>
        </w:rPr>
        <w:t xml:space="preserve">Об утверждении Правил благоустройства территории </w:t>
      </w:r>
    </w:p>
    <w:p w:rsidR="00125788" w:rsidRDefault="00125788" w:rsidP="00125788">
      <w:pPr>
        <w:tabs>
          <w:tab w:val="center" w:pos="4677"/>
          <w:tab w:val="right" w:pos="935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Союз Четырех Хуторов </w:t>
      </w:r>
    </w:p>
    <w:p w:rsidR="00275C18" w:rsidRDefault="00125788" w:rsidP="00125788">
      <w:pPr>
        <w:tabs>
          <w:tab w:val="center" w:pos="4677"/>
          <w:tab w:val="right" w:pos="9355"/>
        </w:tabs>
        <w:jc w:val="center"/>
        <w:rPr>
          <w:b/>
          <w:bCs/>
          <w:szCs w:val="28"/>
          <w:lang w:eastAsia="zh-CN"/>
        </w:rPr>
      </w:pPr>
      <w:r>
        <w:rPr>
          <w:b/>
          <w:bCs/>
          <w:szCs w:val="28"/>
        </w:rPr>
        <w:t>Гулькевичского района</w:t>
      </w:r>
      <w:r w:rsidR="00275C18" w:rsidRPr="002931FA">
        <w:rPr>
          <w:b/>
          <w:bCs/>
          <w:szCs w:val="28"/>
          <w:lang w:eastAsia="zh-CN"/>
        </w:rPr>
        <w:t>»</w:t>
      </w:r>
    </w:p>
    <w:p w:rsidR="00D45130" w:rsidRPr="00125788" w:rsidRDefault="00D45130" w:rsidP="00125788">
      <w:pPr>
        <w:tabs>
          <w:tab w:val="center" w:pos="4677"/>
          <w:tab w:val="right" w:pos="9355"/>
        </w:tabs>
        <w:jc w:val="center"/>
        <w:rPr>
          <w:b/>
          <w:bCs/>
          <w:szCs w:val="28"/>
        </w:rPr>
      </w:pPr>
    </w:p>
    <w:p w:rsidR="00275C18" w:rsidRDefault="00275C18" w:rsidP="00D45130">
      <w:pPr>
        <w:shd w:val="clear" w:color="auto" w:fill="FFFFFF"/>
        <w:autoSpaceDE w:val="0"/>
        <w:spacing w:line="200" w:lineRule="atLeast"/>
        <w:ind w:right="53"/>
        <w:jc w:val="center"/>
        <w:rPr>
          <w:rFonts w:eastAsia="Arial Unicode MS" w:cs="Tahoma"/>
          <w:szCs w:val="28"/>
        </w:rPr>
      </w:pPr>
    </w:p>
    <w:p w:rsidR="00275C18" w:rsidRDefault="00275C18" w:rsidP="00275C18">
      <w:pPr>
        <w:shd w:val="clear" w:color="auto" w:fill="FFFFFF"/>
        <w:autoSpaceDE w:val="0"/>
        <w:spacing w:line="200" w:lineRule="atLeast"/>
        <w:ind w:firstLine="855"/>
        <w:jc w:val="both"/>
        <w:rPr>
          <w:color w:val="000000"/>
          <w:spacing w:val="-1"/>
          <w:szCs w:val="28"/>
        </w:rPr>
      </w:pPr>
      <w:r>
        <w:rPr>
          <w:rFonts w:eastAsia="Arial Unicode MS" w:cs="Tahoma"/>
          <w:szCs w:val="28"/>
        </w:rPr>
        <w:t>В целях приведения муниципальных правовых актов</w:t>
      </w:r>
      <w:r>
        <w:rPr>
          <w:bCs/>
          <w:spacing w:val="-1"/>
          <w:szCs w:val="28"/>
        </w:rPr>
        <w:t xml:space="preserve"> Совета сельского поселения Союз Четырех Хуторов Гулькевичского района в соответствие с де</w:t>
      </w:r>
      <w:r>
        <w:rPr>
          <w:bCs/>
          <w:spacing w:val="-1"/>
          <w:szCs w:val="28"/>
        </w:rPr>
        <w:t>й</w:t>
      </w:r>
      <w:r>
        <w:rPr>
          <w:bCs/>
          <w:spacing w:val="-1"/>
          <w:szCs w:val="28"/>
        </w:rPr>
        <w:t xml:space="preserve">ствующим законодательством, в </w:t>
      </w:r>
      <w:r>
        <w:rPr>
          <w:szCs w:val="28"/>
        </w:rPr>
        <w:t>соответствии с</w:t>
      </w:r>
      <w:r w:rsidR="00B9371C">
        <w:rPr>
          <w:color w:val="000000"/>
          <w:szCs w:val="28"/>
        </w:rPr>
        <w:t xml:space="preserve"> Федеральным законом </w:t>
      </w:r>
      <w:r>
        <w:rPr>
          <w:color w:val="000000"/>
          <w:szCs w:val="28"/>
        </w:rPr>
        <w:t>от 6 о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тября 2003 года № 131-ФЗ «Об общих принципах организации местного сам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управления в Российской Федерации», уставом сельского поселения Союз 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тырех Хуторов Гулькевичского района</w:t>
      </w:r>
      <w:r>
        <w:rPr>
          <w:szCs w:val="28"/>
        </w:rPr>
        <w:t>, Совет сельского поселения Союз Ч</w:t>
      </w:r>
      <w:r>
        <w:rPr>
          <w:szCs w:val="28"/>
        </w:rPr>
        <w:t>е</w:t>
      </w:r>
      <w:r>
        <w:rPr>
          <w:szCs w:val="28"/>
        </w:rPr>
        <w:t>тырех Хуторов Гулькевичского района р е ш и л:</w:t>
      </w:r>
    </w:p>
    <w:p w:rsidR="00125788" w:rsidRDefault="00275C18" w:rsidP="00B9371C">
      <w:pPr>
        <w:shd w:val="clear" w:color="auto" w:fill="FFFFFF"/>
        <w:autoSpaceDE w:val="0"/>
        <w:spacing w:line="200" w:lineRule="atLeast"/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1.Внести в решение</w:t>
      </w:r>
      <w:r w:rsidR="00125788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5 сессии </w:t>
      </w:r>
      <w:r>
        <w:rPr>
          <w:color w:val="000000"/>
          <w:spacing w:val="-1"/>
          <w:szCs w:val="28"/>
          <w:lang w:val="en-US"/>
        </w:rPr>
        <w:t>II</w:t>
      </w:r>
      <w:r w:rsidR="00125788">
        <w:rPr>
          <w:color w:val="000000"/>
          <w:spacing w:val="-1"/>
          <w:szCs w:val="28"/>
          <w:lang w:val="en-US"/>
        </w:rPr>
        <w:t>I</w:t>
      </w:r>
      <w:r>
        <w:rPr>
          <w:color w:val="000000"/>
          <w:spacing w:val="-1"/>
          <w:szCs w:val="28"/>
        </w:rPr>
        <w:t xml:space="preserve"> созыва Совета сельского поселения Союз Четырех Хуторов Гулькев</w:t>
      </w:r>
      <w:r w:rsidR="00125788">
        <w:rPr>
          <w:color w:val="000000"/>
          <w:spacing w:val="-1"/>
          <w:szCs w:val="28"/>
        </w:rPr>
        <w:t>ичского района от 2</w:t>
      </w:r>
      <w:r w:rsidR="00125788" w:rsidRPr="00125788">
        <w:rPr>
          <w:color w:val="000000"/>
          <w:spacing w:val="-1"/>
          <w:szCs w:val="28"/>
        </w:rPr>
        <w:t>6</w:t>
      </w:r>
      <w:r w:rsidR="00125788">
        <w:rPr>
          <w:color w:val="000000"/>
          <w:spacing w:val="-1"/>
          <w:szCs w:val="28"/>
        </w:rPr>
        <w:t xml:space="preserve"> дека</w:t>
      </w:r>
      <w:r>
        <w:rPr>
          <w:color w:val="000000"/>
          <w:spacing w:val="-1"/>
          <w:szCs w:val="28"/>
        </w:rPr>
        <w:t>бря 201</w:t>
      </w:r>
      <w:r w:rsidR="00125788">
        <w:rPr>
          <w:color w:val="000000"/>
          <w:spacing w:val="-1"/>
          <w:szCs w:val="28"/>
        </w:rPr>
        <w:t>4 года № 1 «</w:t>
      </w:r>
      <w:r w:rsidR="00125788" w:rsidRPr="00125788">
        <w:rPr>
          <w:bCs/>
          <w:szCs w:val="28"/>
        </w:rPr>
        <w:t>Об у</w:t>
      </w:r>
      <w:r w:rsidR="00125788" w:rsidRPr="00125788">
        <w:rPr>
          <w:bCs/>
          <w:szCs w:val="28"/>
        </w:rPr>
        <w:t>т</w:t>
      </w:r>
      <w:r w:rsidR="00125788" w:rsidRPr="00125788">
        <w:rPr>
          <w:bCs/>
          <w:szCs w:val="28"/>
        </w:rPr>
        <w:t xml:space="preserve">верждении Правил благоустройства </w:t>
      </w:r>
      <w:r w:rsidR="00125788">
        <w:rPr>
          <w:bCs/>
          <w:szCs w:val="28"/>
        </w:rPr>
        <w:t>территории сельского</w:t>
      </w:r>
      <w:r w:rsidR="00125788" w:rsidRPr="00125788">
        <w:rPr>
          <w:bCs/>
          <w:szCs w:val="28"/>
        </w:rPr>
        <w:t xml:space="preserve"> поселения Союз Ч</w:t>
      </w:r>
      <w:r w:rsidR="00125788" w:rsidRPr="00125788">
        <w:rPr>
          <w:bCs/>
          <w:szCs w:val="28"/>
        </w:rPr>
        <w:t>е</w:t>
      </w:r>
      <w:r w:rsidR="00125788" w:rsidRPr="00125788">
        <w:rPr>
          <w:bCs/>
          <w:szCs w:val="28"/>
        </w:rPr>
        <w:t>тырех Хуторов Гулькевичского района</w:t>
      </w:r>
      <w:r>
        <w:rPr>
          <w:color w:val="000000"/>
          <w:spacing w:val="-1"/>
          <w:szCs w:val="28"/>
        </w:rPr>
        <w:t>»</w:t>
      </w:r>
      <w:r w:rsidR="009D7228">
        <w:rPr>
          <w:color w:val="000000"/>
          <w:spacing w:val="-1"/>
          <w:szCs w:val="28"/>
        </w:rPr>
        <w:t xml:space="preserve"> следующие изменения</w:t>
      </w:r>
      <w:r w:rsidR="007F4B49">
        <w:rPr>
          <w:color w:val="000000"/>
          <w:spacing w:val="-1"/>
          <w:szCs w:val="28"/>
        </w:rPr>
        <w:t>:</w:t>
      </w:r>
    </w:p>
    <w:p w:rsidR="007F4B49" w:rsidRDefault="00D45130" w:rsidP="00B9371C">
      <w:pPr>
        <w:shd w:val="clear" w:color="auto" w:fill="FFFFFF"/>
        <w:autoSpaceDE w:val="0"/>
        <w:spacing w:line="200" w:lineRule="atLeast"/>
        <w:ind w:firstLine="708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1)</w:t>
      </w:r>
      <w:r w:rsidR="007E5D5F">
        <w:rPr>
          <w:color w:val="000000"/>
          <w:spacing w:val="-1"/>
          <w:szCs w:val="28"/>
        </w:rPr>
        <w:t>в</w:t>
      </w:r>
      <w:r w:rsidR="007F4B49">
        <w:rPr>
          <w:color w:val="000000"/>
          <w:spacing w:val="-1"/>
          <w:szCs w:val="28"/>
        </w:rPr>
        <w:t xml:space="preserve"> раздел </w:t>
      </w:r>
      <w:r w:rsidR="007F4B49">
        <w:rPr>
          <w:color w:val="000000"/>
          <w:spacing w:val="-1"/>
          <w:szCs w:val="28"/>
          <w:lang w:val="en-US"/>
        </w:rPr>
        <w:t>I</w:t>
      </w:r>
      <w:r w:rsidR="002D3FBF" w:rsidRPr="002D3FBF">
        <w:rPr>
          <w:color w:val="000000"/>
          <w:spacing w:val="-1"/>
          <w:szCs w:val="28"/>
        </w:rPr>
        <w:t xml:space="preserve"> </w:t>
      </w:r>
      <w:r w:rsidR="002D3FBF">
        <w:rPr>
          <w:color w:val="000000"/>
          <w:spacing w:val="-1"/>
          <w:szCs w:val="28"/>
        </w:rPr>
        <w:t>«Общие положения»</w:t>
      </w:r>
      <w:r w:rsidR="007F4B49">
        <w:rPr>
          <w:color w:val="000000"/>
          <w:spacing w:val="-1"/>
          <w:szCs w:val="28"/>
        </w:rPr>
        <w:t>, пункт 4</w:t>
      </w:r>
      <w:r w:rsidR="007E5D5F">
        <w:rPr>
          <w:color w:val="000000"/>
          <w:spacing w:val="-1"/>
          <w:szCs w:val="28"/>
        </w:rPr>
        <w:t xml:space="preserve"> добавить а</w:t>
      </w:r>
      <w:r w:rsidR="007F4B49">
        <w:rPr>
          <w:color w:val="000000"/>
          <w:spacing w:val="-1"/>
          <w:szCs w:val="28"/>
        </w:rPr>
        <w:t xml:space="preserve">бзац </w:t>
      </w:r>
      <w:r w:rsidR="007E5D5F">
        <w:rPr>
          <w:color w:val="000000"/>
          <w:spacing w:val="-1"/>
          <w:szCs w:val="28"/>
        </w:rPr>
        <w:t>следующего с</w:t>
      </w:r>
      <w:r w:rsidR="007E5D5F">
        <w:rPr>
          <w:color w:val="000000"/>
          <w:spacing w:val="-1"/>
          <w:szCs w:val="28"/>
        </w:rPr>
        <w:t>о</w:t>
      </w:r>
      <w:r w:rsidR="007E5D5F">
        <w:rPr>
          <w:color w:val="000000"/>
          <w:spacing w:val="-1"/>
          <w:szCs w:val="28"/>
        </w:rPr>
        <w:t>держания:</w:t>
      </w:r>
    </w:p>
    <w:p w:rsidR="007E5D5F" w:rsidRDefault="007E5D5F" w:rsidP="002D3F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E5D5F">
        <w:rPr>
          <w:szCs w:val="28"/>
        </w:rPr>
        <w:t>«твердые коммунальные отходы - отходы, образующиеся в жилых пом</w:t>
      </w:r>
      <w:r w:rsidRPr="007E5D5F">
        <w:rPr>
          <w:szCs w:val="28"/>
        </w:rPr>
        <w:t>е</w:t>
      </w:r>
      <w:r w:rsidRPr="007E5D5F">
        <w:rPr>
          <w:szCs w:val="28"/>
        </w:rPr>
        <w:t>щениях в процессе потребления физическими лицами, а также товары, утр</w:t>
      </w:r>
      <w:r w:rsidRPr="007E5D5F">
        <w:rPr>
          <w:szCs w:val="28"/>
        </w:rPr>
        <w:t>а</w:t>
      </w:r>
      <w:r w:rsidRPr="007E5D5F">
        <w:rPr>
          <w:szCs w:val="28"/>
        </w:rPr>
        <w:t>тившие свои потребительские свойства в процессе их использования физич</w:t>
      </w:r>
      <w:r w:rsidRPr="007E5D5F">
        <w:rPr>
          <w:szCs w:val="28"/>
        </w:rPr>
        <w:t>е</w:t>
      </w:r>
      <w:r w:rsidRPr="007E5D5F">
        <w:rPr>
          <w:szCs w:val="28"/>
        </w:rPr>
        <w:t>скими лицами в жилых помещениях в целях удовлетворения личных и быт</w:t>
      </w:r>
      <w:r w:rsidRPr="007E5D5F">
        <w:rPr>
          <w:szCs w:val="28"/>
        </w:rPr>
        <w:t>о</w:t>
      </w:r>
      <w:r w:rsidRPr="007E5D5F">
        <w:rPr>
          <w:szCs w:val="28"/>
        </w:rPr>
        <w:t>вых нужд. К твердым коммунальным отходам также относятся отходы, обр</w:t>
      </w:r>
      <w:r w:rsidRPr="007E5D5F">
        <w:rPr>
          <w:szCs w:val="28"/>
        </w:rPr>
        <w:t>а</w:t>
      </w:r>
      <w:r w:rsidRPr="007E5D5F">
        <w:rPr>
          <w:szCs w:val="28"/>
        </w:rPr>
        <w:t>зующиеся в процессе деятельности юридических лиц, индивидуальных пре</w:t>
      </w:r>
      <w:r w:rsidRPr="007E5D5F">
        <w:rPr>
          <w:szCs w:val="28"/>
        </w:rPr>
        <w:t>д</w:t>
      </w:r>
      <w:r w:rsidRPr="007E5D5F">
        <w:rPr>
          <w:szCs w:val="28"/>
        </w:rPr>
        <w:t>принимателей и подобные по составу отходам, образующимся в жилых пом</w:t>
      </w:r>
      <w:r w:rsidRPr="007E5D5F">
        <w:rPr>
          <w:szCs w:val="28"/>
        </w:rPr>
        <w:t>е</w:t>
      </w:r>
      <w:r w:rsidRPr="007E5D5F">
        <w:rPr>
          <w:szCs w:val="28"/>
        </w:rPr>
        <w:t>щениях в процессе потребления физическими лицами»</w:t>
      </w:r>
      <w:r w:rsidR="002D3FBF">
        <w:rPr>
          <w:szCs w:val="28"/>
        </w:rPr>
        <w:t>;</w:t>
      </w:r>
    </w:p>
    <w:p w:rsidR="005340D7" w:rsidRPr="005340D7" w:rsidRDefault="005340D7" w:rsidP="002D3FB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2)в разделе </w:t>
      </w:r>
      <w:r>
        <w:rPr>
          <w:szCs w:val="28"/>
          <w:lang w:val="en-US"/>
        </w:rPr>
        <w:t>IV</w:t>
      </w:r>
      <w:r w:rsidR="00C0385B">
        <w:rPr>
          <w:szCs w:val="28"/>
        </w:rPr>
        <w:t xml:space="preserve"> «Организация уборки», в пункт</w:t>
      </w:r>
      <w:r w:rsidR="00292902">
        <w:rPr>
          <w:szCs w:val="28"/>
        </w:rPr>
        <w:t xml:space="preserve">е </w:t>
      </w:r>
      <w:r>
        <w:rPr>
          <w:szCs w:val="28"/>
        </w:rPr>
        <w:t>26.2 заменить слова «твердые бытовые отходы» на «твердые коммунальные отходы»;</w:t>
      </w:r>
    </w:p>
    <w:p w:rsidR="000330B2" w:rsidRPr="00292902" w:rsidRDefault="005340D7" w:rsidP="000330B2">
      <w:pPr>
        <w:shd w:val="clear" w:color="auto" w:fill="FFFFFF"/>
        <w:spacing w:line="337" w:lineRule="atLeast"/>
        <w:ind w:firstLine="540"/>
        <w:rPr>
          <w:szCs w:val="28"/>
        </w:rPr>
      </w:pPr>
      <w:r>
        <w:rPr>
          <w:szCs w:val="28"/>
        </w:rPr>
        <w:lastRenderedPageBreak/>
        <w:tab/>
      </w:r>
      <w:r w:rsidR="000330B2">
        <w:rPr>
          <w:szCs w:val="28"/>
        </w:rPr>
        <w:t xml:space="preserve">3)в раздел </w:t>
      </w:r>
      <w:r w:rsidR="000330B2">
        <w:rPr>
          <w:szCs w:val="28"/>
          <w:lang w:val="en-US"/>
        </w:rPr>
        <w:t>V</w:t>
      </w:r>
      <w:r w:rsidR="000330B2">
        <w:rPr>
          <w:szCs w:val="28"/>
        </w:rPr>
        <w:t xml:space="preserve"> «</w:t>
      </w:r>
      <w:r w:rsidR="000330B2" w:rsidRPr="002D3FBF">
        <w:rPr>
          <w:szCs w:val="28"/>
        </w:rPr>
        <w:t>Содержание животных»,</w:t>
      </w:r>
      <w:r w:rsidR="000330B2">
        <w:rPr>
          <w:szCs w:val="28"/>
        </w:rPr>
        <w:t xml:space="preserve"> в  пункте 30.2 заменить слова </w:t>
      </w:r>
      <w:r w:rsidR="000330B2" w:rsidRPr="00292902">
        <w:rPr>
          <w:szCs w:val="28"/>
        </w:rPr>
        <w:t xml:space="preserve">«с </w:t>
      </w:r>
      <w:hyperlink r:id="rId7" w:history="1">
        <w:r w:rsidR="000330B2" w:rsidRPr="00292902">
          <w:rPr>
            <w:szCs w:val="28"/>
          </w:rPr>
          <w:t>ветеринарно-санитарными правилами</w:t>
        </w:r>
      </w:hyperlink>
      <w:r w:rsidR="000330B2" w:rsidRPr="00292902">
        <w:rPr>
          <w:szCs w:val="28"/>
        </w:rPr>
        <w:t xml:space="preserve"> сбора, утилизации и уничтожения би</w:t>
      </w:r>
      <w:r w:rsidR="000330B2" w:rsidRPr="00292902">
        <w:rPr>
          <w:szCs w:val="28"/>
        </w:rPr>
        <w:t>о</w:t>
      </w:r>
      <w:r w:rsidR="000330B2" w:rsidRPr="00292902">
        <w:rPr>
          <w:szCs w:val="28"/>
        </w:rPr>
        <w:t>логических отходов, утвержденными Главным государственным ветеринарным инспектором Российской Федерации от 4 декабря 1995 года № 13-7-2/469.»</w:t>
      </w:r>
      <w:r w:rsidR="000330B2" w:rsidRPr="00292902">
        <w:t xml:space="preserve"> </w:t>
      </w:r>
      <w:r w:rsidR="000330B2">
        <w:t>на «</w:t>
      </w:r>
      <w:r w:rsidR="000330B2" w:rsidRPr="00292902">
        <w:t>п</w:t>
      </w:r>
      <w:r w:rsidR="000330B2" w:rsidRPr="00292902">
        <w:rPr>
          <w:szCs w:val="28"/>
        </w:rPr>
        <w:t>риказом Министерства сельского хозяйства РФ от 26 октяб</w:t>
      </w:r>
      <w:r w:rsidR="000330B2" w:rsidRPr="00292902">
        <w:t>ря 2020 г. N 626 «</w:t>
      </w:r>
      <w:r w:rsidR="000330B2" w:rsidRPr="00292902">
        <w:rPr>
          <w:szCs w:val="28"/>
        </w:rPr>
        <w:t>Об утверждении Ветеринарных правил перемещения, хранения, переработки и утилизации биологических отходов</w:t>
      </w:r>
      <w:r w:rsidR="000330B2" w:rsidRPr="00292902">
        <w:t>»</w:t>
      </w:r>
      <w:r w:rsidR="000330B2">
        <w:t>»</w:t>
      </w:r>
    </w:p>
    <w:p w:rsidR="002D3FBF" w:rsidRPr="005340D7" w:rsidRDefault="000330B2" w:rsidP="000330B2">
      <w:pPr>
        <w:widowControl w:val="0"/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>
        <w:rPr>
          <w:szCs w:val="28"/>
        </w:rPr>
        <w:t>4</w:t>
      </w:r>
      <w:r w:rsidR="00D45130">
        <w:rPr>
          <w:szCs w:val="28"/>
        </w:rPr>
        <w:t>)</w:t>
      </w:r>
      <w:r w:rsidR="002D3FBF">
        <w:rPr>
          <w:szCs w:val="28"/>
        </w:rPr>
        <w:t xml:space="preserve">в раздел </w:t>
      </w:r>
      <w:r w:rsidR="002D3FBF">
        <w:rPr>
          <w:szCs w:val="28"/>
          <w:lang w:val="en-US"/>
        </w:rPr>
        <w:t>V</w:t>
      </w:r>
      <w:r w:rsidR="002D3FBF">
        <w:rPr>
          <w:szCs w:val="28"/>
        </w:rPr>
        <w:t xml:space="preserve"> «</w:t>
      </w:r>
      <w:r w:rsidR="002D3FBF" w:rsidRPr="002D3FBF">
        <w:rPr>
          <w:szCs w:val="28"/>
        </w:rPr>
        <w:t>Содержание животных»,</w:t>
      </w:r>
      <w:r w:rsidR="002D3FBF">
        <w:rPr>
          <w:szCs w:val="28"/>
        </w:rPr>
        <w:t xml:space="preserve"> добавить абзацы следующего с</w:t>
      </w:r>
      <w:r w:rsidR="002D3FBF">
        <w:rPr>
          <w:szCs w:val="28"/>
        </w:rPr>
        <w:t>о</w:t>
      </w:r>
      <w:r w:rsidR="002D3FBF">
        <w:rPr>
          <w:szCs w:val="28"/>
        </w:rPr>
        <w:t>держания:</w:t>
      </w:r>
    </w:p>
    <w:p w:rsidR="002D3FBF" w:rsidRPr="002D3FBF" w:rsidRDefault="002D3FBF" w:rsidP="002D3FB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D3FBF">
        <w:rPr>
          <w:szCs w:val="28"/>
        </w:rPr>
        <w:t>«Выгул домашних животных, допускаетс</w:t>
      </w:r>
      <w:r w:rsidR="00292902">
        <w:rPr>
          <w:szCs w:val="28"/>
        </w:rPr>
        <w:t>я в специально отведенном месте расположенном</w:t>
      </w:r>
      <w:r w:rsidRPr="002D3FBF">
        <w:rPr>
          <w:szCs w:val="28"/>
        </w:rPr>
        <w:t xml:space="preserve"> между участками с кадастровыми номерами № 23:06:1502010:261, № 23:06:1502010:259 и № 23:06:1502010:393»;</w:t>
      </w:r>
    </w:p>
    <w:p w:rsidR="007E5D5F" w:rsidRDefault="002D3FBF" w:rsidP="002D3FBF">
      <w:pPr>
        <w:spacing w:line="240" w:lineRule="atLeast"/>
        <w:ind w:firstLine="708"/>
        <w:contextualSpacing/>
        <w:jc w:val="both"/>
        <w:rPr>
          <w:szCs w:val="28"/>
        </w:rPr>
      </w:pPr>
      <w:r w:rsidRPr="002D3FBF">
        <w:rPr>
          <w:szCs w:val="28"/>
        </w:rPr>
        <w:t>«</w:t>
      </w:r>
      <w:r w:rsidRPr="002D3FBF">
        <w:rPr>
          <w:spacing w:val="-1"/>
          <w:szCs w:val="28"/>
        </w:rPr>
        <w:t>Домашние животные, находящиеся на улицах и общест</w:t>
      </w:r>
      <w:r w:rsidRPr="002D3FBF">
        <w:rPr>
          <w:spacing w:val="-2"/>
          <w:szCs w:val="28"/>
        </w:rPr>
        <w:t xml:space="preserve">венных местах без сопровождающего лица, а также бродячие </w:t>
      </w:r>
      <w:r w:rsidRPr="002D3FBF">
        <w:rPr>
          <w:spacing w:val="-4"/>
          <w:szCs w:val="28"/>
        </w:rPr>
        <w:t>собаки, являющиеся переносч</w:t>
      </w:r>
      <w:r w:rsidRPr="002D3FBF">
        <w:rPr>
          <w:spacing w:val="-4"/>
          <w:szCs w:val="28"/>
        </w:rPr>
        <w:t>и</w:t>
      </w:r>
      <w:r w:rsidRPr="002D3FBF">
        <w:rPr>
          <w:spacing w:val="-4"/>
          <w:szCs w:val="28"/>
        </w:rPr>
        <w:t xml:space="preserve">ками инфекций и заболеваний, </w:t>
      </w:r>
      <w:r w:rsidRPr="002D3FBF">
        <w:rPr>
          <w:spacing w:val="2"/>
          <w:szCs w:val="28"/>
        </w:rPr>
        <w:t xml:space="preserve">подлежат отлову, </w:t>
      </w:r>
      <w:r w:rsidRPr="002D3FBF">
        <w:rPr>
          <w:szCs w:val="28"/>
        </w:rPr>
        <w:t>транспортировке и немедле</w:t>
      </w:r>
      <w:r w:rsidRPr="002D3FBF">
        <w:rPr>
          <w:szCs w:val="28"/>
        </w:rPr>
        <w:t>н</w:t>
      </w:r>
      <w:r w:rsidRPr="002D3FBF">
        <w:rPr>
          <w:szCs w:val="28"/>
        </w:rPr>
        <w:t>ной передачи в приют для животных, для</w:t>
      </w:r>
      <w:r w:rsidRPr="002D3FBF">
        <w:rPr>
          <w:bCs/>
          <w:szCs w:val="28"/>
        </w:rPr>
        <w:t xml:space="preserve"> содержания</w:t>
      </w:r>
      <w:r w:rsidRPr="0093394A">
        <w:rPr>
          <w:bCs/>
          <w:szCs w:val="28"/>
        </w:rPr>
        <w:t xml:space="preserve"> (в том числе лечение, вакцинацию, стерилизацию), возврат на прежние места их обитания</w:t>
      </w:r>
      <w:r>
        <w:rPr>
          <w:bCs/>
          <w:szCs w:val="28"/>
        </w:rPr>
        <w:t xml:space="preserve"> и иные </w:t>
      </w:r>
      <w:r w:rsidRPr="002D3FBF">
        <w:rPr>
          <w:bCs/>
          <w:szCs w:val="28"/>
        </w:rPr>
        <w:t>мероприятия</w:t>
      </w:r>
      <w:r w:rsidRPr="002D3FBF">
        <w:rPr>
          <w:szCs w:val="28"/>
        </w:rPr>
        <w:t>»</w:t>
      </w:r>
      <w:r w:rsidR="00D45130">
        <w:rPr>
          <w:szCs w:val="28"/>
        </w:rPr>
        <w:t>.</w:t>
      </w:r>
    </w:p>
    <w:p w:rsidR="00292902" w:rsidRPr="00292902" w:rsidRDefault="00292902" w:rsidP="0029290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  <w:shd w:val="clear" w:color="auto" w:fill="FFFFFF"/>
        </w:rPr>
        <w:t>«</w:t>
      </w:r>
      <w:r w:rsidRPr="00292902">
        <w:rPr>
          <w:szCs w:val="28"/>
          <w:shd w:val="clear" w:color="auto" w:fill="FFFFFF"/>
        </w:rPr>
        <w:t>Перемещать отходы к местам хранения, переработки или утилизации можно в прочных закрытых емкостях без возможности самопроизвольного о</w:t>
      </w:r>
      <w:r w:rsidRPr="00292902">
        <w:rPr>
          <w:szCs w:val="28"/>
          <w:shd w:val="clear" w:color="auto" w:fill="FFFFFF"/>
        </w:rPr>
        <w:t>т</w:t>
      </w:r>
      <w:r w:rsidRPr="00292902">
        <w:rPr>
          <w:szCs w:val="28"/>
          <w:shd w:val="clear" w:color="auto" w:fill="FFFFFF"/>
        </w:rPr>
        <w:t>крывания или в плотных пакетах.</w:t>
      </w:r>
      <w:r>
        <w:rPr>
          <w:szCs w:val="28"/>
          <w:shd w:val="clear" w:color="auto" w:fill="FFFFFF"/>
        </w:rPr>
        <w:t>»</w:t>
      </w:r>
      <w:r w:rsidRPr="00292902">
        <w:rPr>
          <w:szCs w:val="28"/>
          <w:shd w:val="clear" w:color="auto" w:fill="FFFFFF"/>
        </w:rPr>
        <w:t xml:space="preserve"> </w:t>
      </w:r>
    </w:p>
    <w:p w:rsidR="00292902" w:rsidRPr="00292902" w:rsidRDefault="00292902" w:rsidP="00292902">
      <w:pPr>
        <w:shd w:val="clear" w:color="auto" w:fill="FFFFFF"/>
        <w:spacing w:line="337" w:lineRule="atLeast"/>
        <w:ind w:firstLine="540"/>
        <w:rPr>
          <w:szCs w:val="28"/>
          <w:shd w:val="clear" w:color="auto" w:fill="FFFFFF"/>
        </w:rPr>
      </w:pPr>
      <w:r>
        <w:rPr>
          <w:kern w:val="0"/>
          <w:szCs w:val="28"/>
        </w:rPr>
        <w:t>«</w:t>
      </w:r>
      <w:r w:rsidRPr="00292902">
        <w:rPr>
          <w:kern w:val="0"/>
          <w:szCs w:val="28"/>
        </w:rPr>
        <w:t>О</w:t>
      </w:r>
      <w:r w:rsidRPr="00731D52">
        <w:rPr>
          <w:kern w:val="0"/>
          <w:szCs w:val="28"/>
        </w:rPr>
        <w:t>тходы должны храниться в охлажденном виде. Хранение при комна</w:t>
      </w:r>
      <w:r w:rsidRPr="00731D52">
        <w:rPr>
          <w:kern w:val="0"/>
          <w:szCs w:val="28"/>
        </w:rPr>
        <w:t>т</w:t>
      </w:r>
      <w:r w:rsidRPr="00731D52">
        <w:rPr>
          <w:kern w:val="0"/>
          <w:szCs w:val="28"/>
        </w:rPr>
        <w:t>ной температуре допускается в местах образования отходов в течение не более 12 часов.</w:t>
      </w:r>
      <w:r w:rsidRPr="00292902">
        <w:rPr>
          <w:rFonts w:ascii="Arial" w:hAnsi="Arial" w:cs="Arial"/>
          <w:szCs w:val="28"/>
          <w:shd w:val="clear" w:color="auto" w:fill="FFFFFF"/>
        </w:rPr>
        <w:t xml:space="preserve"> </w:t>
      </w:r>
      <w:r w:rsidRPr="00292902">
        <w:rPr>
          <w:szCs w:val="28"/>
          <w:shd w:val="clear" w:color="auto" w:fill="FFFFFF"/>
        </w:rPr>
        <w:t>Хранение должно осуществляться в емкостях для биологических о</w:t>
      </w:r>
      <w:r w:rsidRPr="00292902">
        <w:rPr>
          <w:szCs w:val="28"/>
          <w:shd w:val="clear" w:color="auto" w:fill="FFFFFF"/>
        </w:rPr>
        <w:t>т</w:t>
      </w:r>
      <w:r w:rsidRPr="00292902">
        <w:rPr>
          <w:szCs w:val="28"/>
          <w:shd w:val="clear" w:color="auto" w:fill="FFFFFF"/>
        </w:rPr>
        <w:t>ходов, оборудованных запирающими устройствами для предотвращения до</w:t>
      </w:r>
      <w:r w:rsidRPr="00292902">
        <w:rPr>
          <w:szCs w:val="28"/>
          <w:shd w:val="clear" w:color="auto" w:fill="FFFFFF"/>
        </w:rPr>
        <w:t>с</w:t>
      </w:r>
      <w:r w:rsidRPr="00292902">
        <w:rPr>
          <w:szCs w:val="28"/>
          <w:shd w:val="clear" w:color="auto" w:fill="FFFFFF"/>
        </w:rPr>
        <w:t>тупа к биологическим отходам посторонних лиц и животных.</w:t>
      </w:r>
      <w:r>
        <w:rPr>
          <w:szCs w:val="28"/>
          <w:shd w:val="clear" w:color="auto" w:fill="FFFFFF"/>
        </w:rPr>
        <w:t>»</w:t>
      </w:r>
    </w:p>
    <w:p w:rsidR="00292902" w:rsidRPr="00292902" w:rsidRDefault="00292902" w:rsidP="00292902">
      <w:pPr>
        <w:shd w:val="clear" w:color="auto" w:fill="FFFFFF"/>
        <w:spacing w:line="337" w:lineRule="atLeast"/>
        <w:ind w:firstLine="540"/>
        <w:rPr>
          <w:szCs w:val="28"/>
          <w:shd w:val="clear" w:color="auto" w:fill="FFFFFF"/>
        </w:rPr>
      </w:pPr>
      <w:r>
        <w:rPr>
          <w:kern w:val="0"/>
          <w:szCs w:val="28"/>
        </w:rPr>
        <w:t>«</w:t>
      </w:r>
      <w:r w:rsidRPr="00731D52">
        <w:rPr>
          <w:kern w:val="0"/>
          <w:szCs w:val="28"/>
        </w:rPr>
        <w:t>Умеренно опасные отходы можно перерабатывать для производства кормов и кормовых добавок для животных, удобрений, биогаза и другой пр</w:t>
      </w:r>
      <w:r w:rsidRPr="00731D52">
        <w:rPr>
          <w:kern w:val="0"/>
          <w:szCs w:val="28"/>
        </w:rPr>
        <w:t>о</w:t>
      </w:r>
      <w:r w:rsidRPr="00731D52">
        <w:rPr>
          <w:kern w:val="0"/>
          <w:szCs w:val="28"/>
        </w:rPr>
        <w:t>дукции технического назначения</w:t>
      </w:r>
      <w:r w:rsidRPr="00292902">
        <w:rPr>
          <w:kern w:val="0"/>
          <w:szCs w:val="28"/>
        </w:rPr>
        <w:t xml:space="preserve">. </w:t>
      </w:r>
      <w:r w:rsidRPr="00292902">
        <w:rPr>
          <w:szCs w:val="28"/>
          <w:shd w:val="clear" w:color="auto" w:fill="FFFFFF"/>
        </w:rPr>
        <w:t>Переработка особо опасных биологических отходов не допускается</w:t>
      </w:r>
      <w:r>
        <w:rPr>
          <w:szCs w:val="28"/>
          <w:shd w:val="clear" w:color="auto" w:fill="FFFFFF"/>
        </w:rPr>
        <w:t>.»</w:t>
      </w:r>
    </w:p>
    <w:p w:rsidR="00292902" w:rsidRPr="00292902" w:rsidRDefault="00292902" w:rsidP="00292902">
      <w:pPr>
        <w:shd w:val="clear" w:color="auto" w:fill="FFFFFF"/>
        <w:spacing w:line="337" w:lineRule="atLeast"/>
        <w:ind w:firstLine="540"/>
      </w:pPr>
      <w:r>
        <w:rPr>
          <w:kern w:val="0"/>
          <w:szCs w:val="28"/>
        </w:rPr>
        <w:t>«</w:t>
      </w:r>
      <w:r w:rsidRPr="00731D52">
        <w:rPr>
          <w:kern w:val="0"/>
          <w:szCs w:val="28"/>
        </w:rPr>
        <w:t>Отходы утилизируются путем сжигания. Для особо опасных отходов предусмотрено наблюдение сотрудника госветслужбы.</w:t>
      </w:r>
      <w:r>
        <w:rPr>
          <w:szCs w:val="28"/>
          <w:shd w:val="clear" w:color="auto" w:fill="FFFFFF"/>
        </w:rPr>
        <w:t>»</w:t>
      </w:r>
    </w:p>
    <w:p w:rsidR="00292902" w:rsidRDefault="00292902" w:rsidP="00292902">
      <w:pPr>
        <w:shd w:val="clear" w:color="auto" w:fill="FFFFFF"/>
        <w:spacing w:line="337" w:lineRule="atLeast"/>
        <w:ind w:firstLine="540"/>
        <w:rPr>
          <w:szCs w:val="28"/>
          <w:shd w:val="clear" w:color="auto" w:fill="FFFFFF"/>
        </w:rPr>
      </w:pPr>
      <w:r w:rsidRPr="00292902">
        <w:rPr>
          <w:rFonts w:ascii="Arial" w:hAnsi="Arial" w:cs="Arial"/>
          <w:szCs w:val="28"/>
          <w:shd w:val="clear" w:color="auto" w:fill="FFFFFF"/>
        </w:rPr>
        <w:t> </w:t>
      </w:r>
      <w:r>
        <w:rPr>
          <w:rFonts w:ascii="Arial" w:hAnsi="Arial" w:cs="Arial"/>
          <w:szCs w:val="28"/>
          <w:shd w:val="clear" w:color="auto" w:fill="FFFFFF"/>
        </w:rPr>
        <w:t>«</w:t>
      </w:r>
      <w:r w:rsidRPr="00292902">
        <w:rPr>
          <w:szCs w:val="28"/>
          <w:shd w:val="clear" w:color="auto" w:fill="FFFFFF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объекты.</w:t>
      </w:r>
      <w:r>
        <w:rPr>
          <w:szCs w:val="28"/>
          <w:shd w:val="clear" w:color="auto" w:fill="FFFFFF"/>
        </w:rPr>
        <w:t>»</w:t>
      </w:r>
    </w:p>
    <w:p w:rsidR="00292902" w:rsidRPr="00292902" w:rsidRDefault="00292902" w:rsidP="002D3FBF">
      <w:pPr>
        <w:spacing w:line="240" w:lineRule="atLeast"/>
        <w:ind w:firstLine="708"/>
        <w:contextualSpacing/>
        <w:jc w:val="both"/>
        <w:rPr>
          <w:szCs w:val="28"/>
        </w:rPr>
      </w:pPr>
    </w:p>
    <w:p w:rsidR="00D45130" w:rsidRDefault="00125788" w:rsidP="00D4513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45130">
        <w:rPr>
          <w:szCs w:val="28"/>
        </w:rPr>
        <w:t>.</w:t>
      </w:r>
      <w:r w:rsidR="00D45130" w:rsidRPr="00275FF2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сельского посел</w:t>
      </w:r>
      <w:r w:rsidR="00D45130" w:rsidRPr="00275FF2">
        <w:rPr>
          <w:szCs w:val="28"/>
        </w:rPr>
        <w:t>е</w:t>
      </w:r>
      <w:r w:rsidR="00D45130" w:rsidRPr="00275FF2">
        <w:rPr>
          <w:szCs w:val="28"/>
        </w:rPr>
        <w:t>ния Союз Четырех Хуторов Гулькевичского района, определенных постано</w:t>
      </w:r>
      <w:r w:rsidR="00D45130" w:rsidRPr="00275FF2">
        <w:rPr>
          <w:szCs w:val="28"/>
        </w:rPr>
        <w:t>в</w:t>
      </w:r>
      <w:r w:rsidR="00D45130" w:rsidRPr="00275FF2">
        <w:rPr>
          <w:szCs w:val="28"/>
        </w:rPr>
        <w:t>лением администрации сельского поселения Союз Четырех Хуторов Гульк</w:t>
      </w:r>
      <w:r w:rsidR="00D45130" w:rsidRPr="00275FF2">
        <w:rPr>
          <w:szCs w:val="28"/>
        </w:rPr>
        <w:t>е</w:t>
      </w:r>
      <w:r w:rsidR="00D45130" w:rsidRPr="00275FF2">
        <w:rPr>
          <w:szCs w:val="28"/>
        </w:rPr>
        <w:t>вичского района от 1 марта 2016 года № 20 «О процедуре обнародования, о</w:t>
      </w:r>
      <w:r w:rsidR="00D45130" w:rsidRPr="00275FF2">
        <w:rPr>
          <w:szCs w:val="28"/>
        </w:rPr>
        <w:t>п</w:t>
      </w:r>
      <w:r w:rsidR="00D45130" w:rsidRPr="00275FF2">
        <w:rPr>
          <w:szCs w:val="28"/>
        </w:rPr>
        <w:t>ределении мест обнародования муниципальных правовых актов органов мес</w:t>
      </w:r>
      <w:r w:rsidR="00D45130" w:rsidRPr="00275FF2">
        <w:rPr>
          <w:szCs w:val="28"/>
        </w:rPr>
        <w:t>т</w:t>
      </w:r>
      <w:r w:rsidR="00D45130" w:rsidRPr="00275FF2">
        <w:rPr>
          <w:szCs w:val="28"/>
        </w:rPr>
        <w:t>ного самоуправления сельского поселения Союз Четырех Хуторов Гулькеви</w:t>
      </w:r>
      <w:r w:rsidR="00D45130" w:rsidRPr="00275FF2">
        <w:rPr>
          <w:szCs w:val="28"/>
        </w:rPr>
        <w:t>ч</w:t>
      </w:r>
      <w:r w:rsidR="00D45130" w:rsidRPr="00275FF2">
        <w:rPr>
          <w:szCs w:val="28"/>
        </w:rPr>
        <w:lastRenderedPageBreak/>
        <w:t>ского района», и разместить на сайте сельского поселения Союз Четырех Х</w:t>
      </w:r>
      <w:r w:rsidR="00D45130" w:rsidRPr="00275FF2">
        <w:rPr>
          <w:szCs w:val="28"/>
        </w:rPr>
        <w:t>у</w:t>
      </w:r>
      <w:r w:rsidR="00D45130" w:rsidRPr="00275FF2">
        <w:rPr>
          <w:szCs w:val="28"/>
        </w:rPr>
        <w:t>торов Гулькевичского района в информационно-телекоммуникационной сети «Интернет».</w:t>
      </w:r>
    </w:p>
    <w:p w:rsidR="00D45130" w:rsidRDefault="00D45130" w:rsidP="00D4513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66E3B">
        <w:rPr>
          <w:szCs w:val="28"/>
        </w:rPr>
        <w:t>. Контроль за выполнением настоящего</w:t>
      </w:r>
      <w:r>
        <w:rPr>
          <w:szCs w:val="28"/>
        </w:rPr>
        <w:t xml:space="preserve"> решения возложить на постоя</w:t>
      </w:r>
      <w:r>
        <w:rPr>
          <w:szCs w:val="28"/>
        </w:rPr>
        <w:t>н</w:t>
      </w:r>
      <w:r>
        <w:rPr>
          <w:szCs w:val="28"/>
        </w:rPr>
        <w:t>ную комиссию Совета</w:t>
      </w:r>
      <w:r w:rsidRPr="00D45130">
        <w:rPr>
          <w:spacing w:val="4"/>
          <w:szCs w:val="28"/>
        </w:rPr>
        <w:t xml:space="preserve"> </w:t>
      </w:r>
      <w:r>
        <w:rPr>
          <w:spacing w:val="4"/>
          <w:szCs w:val="28"/>
        </w:rPr>
        <w:t>сельского поселения Союз Четырех Хуторов Гульк</w:t>
      </w:r>
      <w:r>
        <w:rPr>
          <w:spacing w:val="4"/>
          <w:szCs w:val="28"/>
        </w:rPr>
        <w:t>е</w:t>
      </w:r>
      <w:r>
        <w:rPr>
          <w:spacing w:val="4"/>
          <w:szCs w:val="28"/>
        </w:rPr>
        <w:t>вичского района по бюджету, налогам и сборам муниципальной собственн</w:t>
      </w:r>
      <w:r>
        <w:rPr>
          <w:spacing w:val="4"/>
          <w:szCs w:val="28"/>
        </w:rPr>
        <w:t>о</w:t>
      </w:r>
      <w:r>
        <w:rPr>
          <w:spacing w:val="4"/>
          <w:szCs w:val="28"/>
        </w:rPr>
        <w:t>сти, экономике, торговле и предпринимательству.</w:t>
      </w:r>
    </w:p>
    <w:p w:rsidR="00D45130" w:rsidRPr="00B52A19" w:rsidRDefault="00D45130" w:rsidP="00D4513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4. Решение вступает в силу после </w:t>
      </w:r>
      <w:r w:rsidRPr="00B52A19">
        <w:rPr>
          <w:szCs w:val="28"/>
        </w:rPr>
        <w:t>его официального опубликования</w:t>
      </w:r>
      <w:r>
        <w:rPr>
          <w:szCs w:val="28"/>
        </w:rPr>
        <w:t xml:space="preserve"> (о</w:t>
      </w:r>
      <w:r>
        <w:rPr>
          <w:szCs w:val="28"/>
        </w:rPr>
        <w:t>б</w:t>
      </w:r>
      <w:r>
        <w:rPr>
          <w:szCs w:val="28"/>
        </w:rPr>
        <w:t>народования).</w:t>
      </w:r>
    </w:p>
    <w:p w:rsidR="00125788" w:rsidRPr="00FB6AC3" w:rsidRDefault="00125788" w:rsidP="00D45130">
      <w:pPr>
        <w:rPr>
          <w:spacing w:val="4"/>
          <w:szCs w:val="28"/>
        </w:rPr>
      </w:pPr>
    </w:p>
    <w:p w:rsidR="00125788" w:rsidRDefault="00125788" w:rsidP="00D45130">
      <w:pPr>
        <w:shd w:val="clear" w:color="auto" w:fill="FFFFFF"/>
        <w:spacing w:line="200" w:lineRule="atLeast"/>
        <w:rPr>
          <w:color w:val="000000"/>
          <w:spacing w:val="-1"/>
          <w:szCs w:val="28"/>
        </w:rPr>
      </w:pPr>
    </w:p>
    <w:p w:rsidR="000330B2" w:rsidRDefault="000330B2" w:rsidP="00D45130">
      <w:pPr>
        <w:shd w:val="clear" w:color="auto" w:fill="FFFFFF"/>
        <w:spacing w:line="200" w:lineRule="atLeast"/>
        <w:rPr>
          <w:color w:val="000000"/>
          <w:spacing w:val="-1"/>
          <w:szCs w:val="28"/>
        </w:rPr>
      </w:pPr>
    </w:p>
    <w:p w:rsidR="000330B2" w:rsidRDefault="000330B2" w:rsidP="00D45130">
      <w:pPr>
        <w:shd w:val="clear" w:color="auto" w:fill="FFFFFF"/>
        <w:spacing w:line="200" w:lineRule="atLeast"/>
        <w:rPr>
          <w:color w:val="000000"/>
          <w:spacing w:val="-1"/>
          <w:szCs w:val="28"/>
        </w:rPr>
      </w:pP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1005"/>
        <w:gridCol w:w="4320"/>
      </w:tblGrid>
      <w:tr w:rsidR="00125788" w:rsidTr="00524511">
        <w:tc>
          <w:tcPr>
            <w:tcW w:w="4335" w:type="dxa"/>
            <w:shd w:val="clear" w:color="auto" w:fill="auto"/>
          </w:tcPr>
          <w:p w:rsidR="00125788" w:rsidRDefault="00125788" w:rsidP="00524511">
            <w:pPr>
              <w:widowControl w:val="0"/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Глава сельского поселения </w:t>
            </w:r>
          </w:p>
          <w:p w:rsidR="00125788" w:rsidRDefault="00125788" w:rsidP="00524511">
            <w:pPr>
              <w:widowControl w:val="0"/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Союз Четырех Хуторов</w:t>
            </w:r>
          </w:p>
          <w:p w:rsidR="00125788" w:rsidRPr="00452847" w:rsidRDefault="00125788" w:rsidP="00524511">
            <w:pPr>
              <w:widowControl w:val="0"/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Гулькевичского района</w:t>
            </w:r>
          </w:p>
        </w:tc>
        <w:tc>
          <w:tcPr>
            <w:tcW w:w="1005" w:type="dxa"/>
            <w:shd w:val="clear" w:color="auto" w:fill="auto"/>
          </w:tcPr>
          <w:p w:rsidR="00125788" w:rsidRDefault="00125788" w:rsidP="00524511">
            <w:pPr>
              <w:pStyle w:val="af"/>
              <w:snapToGrid w:val="0"/>
              <w:ind w:left="5" w:right="-10"/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125788" w:rsidRDefault="00125788" w:rsidP="00524511">
            <w:pPr>
              <w:shd w:val="clear" w:color="auto" w:fill="FFFFFF"/>
              <w:autoSpaceDE w:val="0"/>
              <w:snapToGrid w:val="0"/>
              <w:spacing w:line="319" w:lineRule="exact"/>
              <w:ind w:left="5" w:right="65"/>
              <w:jc w:val="both"/>
            </w:pPr>
          </w:p>
          <w:p w:rsidR="00125788" w:rsidRDefault="00036CD9" w:rsidP="00524511">
            <w:pPr>
              <w:shd w:val="clear" w:color="auto" w:fill="FFFFFF"/>
              <w:autoSpaceDE w:val="0"/>
              <w:snapToGrid w:val="0"/>
              <w:spacing w:line="319" w:lineRule="exact"/>
              <w:ind w:left="5" w:right="65"/>
              <w:jc w:val="right"/>
            </w:pPr>
            <w:r>
              <w:rPr>
                <w:szCs w:val="28"/>
              </w:rPr>
              <w:t>А.С. Зайченко</w:t>
            </w:r>
          </w:p>
        </w:tc>
      </w:tr>
    </w:tbl>
    <w:p w:rsidR="00125788" w:rsidRDefault="00125788" w:rsidP="00125788">
      <w:pPr>
        <w:shd w:val="clear" w:color="auto" w:fill="FFFFFF"/>
        <w:spacing w:line="200" w:lineRule="atLeast"/>
        <w:rPr>
          <w:szCs w:val="28"/>
        </w:rPr>
      </w:pPr>
    </w:p>
    <w:p w:rsidR="009F704D" w:rsidRDefault="009F704D" w:rsidP="00E46F6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1939BE" w:rsidRDefault="001939BE" w:rsidP="00E46F6A">
      <w:pPr>
        <w:widowControl w:val="0"/>
        <w:autoSpaceDE w:val="0"/>
        <w:autoSpaceDN w:val="0"/>
        <w:adjustRightInd w:val="0"/>
        <w:ind w:left="4820"/>
        <w:jc w:val="both"/>
        <w:rPr>
          <w:bCs/>
          <w:szCs w:val="28"/>
        </w:rPr>
      </w:pPr>
    </w:p>
    <w:p w:rsidR="00B82053" w:rsidRDefault="00B82053" w:rsidP="001D44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sectPr w:rsidR="00B82053" w:rsidSect="00516AF1">
      <w:headerReference w:type="default" r:id="rId8"/>
      <w:headerReference w:type="first" r:id="rId9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C1" w:rsidRDefault="003F64C1">
      <w:r>
        <w:separator/>
      </w:r>
    </w:p>
  </w:endnote>
  <w:endnote w:type="continuationSeparator" w:id="1">
    <w:p w:rsidR="003F64C1" w:rsidRDefault="003F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C1" w:rsidRDefault="003F64C1">
      <w:r>
        <w:separator/>
      </w:r>
    </w:p>
  </w:footnote>
  <w:footnote w:type="continuationSeparator" w:id="1">
    <w:p w:rsidR="003F64C1" w:rsidRDefault="003F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2" w:rsidRDefault="00FA00FA">
    <w:pPr>
      <w:pStyle w:val="a6"/>
      <w:jc w:val="center"/>
      <w:rPr>
        <w:rFonts w:ascii="Times New Roman" w:hAnsi="Times New Roman"/>
      </w:rPr>
    </w:pPr>
    <w:fldSimple w:instr=" PAGE   \* MERGEFORMAT ">
      <w:r w:rsidR="00DE2D73">
        <w:rPr>
          <w:noProof/>
        </w:rPr>
        <w:t>2</w:t>
      </w:r>
    </w:fldSimple>
  </w:p>
  <w:p w:rsidR="00292902" w:rsidRDefault="00292902">
    <w:pPr>
      <w:pStyle w:val="a6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02" w:rsidRPr="00516AF1" w:rsidRDefault="00292902">
    <w:pPr>
      <w:pStyle w:val="a6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B0"/>
    <w:rsid w:val="00010E60"/>
    <w:rsid w:val="000330B2"/>
    <w:rsid w:val="00036CD9"/>
    <w:rsid w:val="0005015A"/>
    <w:rsid w:val="000917FD"/>
    <w:rsid w:val="000B24BD"/>
    <w:rsid w:val="000D08B0"/>
    <w:rsid w:val="00106C73"/>
    <w:rsid w:val="00107CB2"/>
    <w:rsid w:val="00125788"/>
    <w:rsid w:val="001939BE"/>
    <w:rsid w:val="001A1553"/>
    <w:rsid w:val="001B7A09"/>
    <w:rsid w:val="001C1D2F"/>
    <w:rsid w:val="001D442A"/>
    <w:rsid w:val="001D6A2B"/>
    <w:rsid w:val="002611F6"/>
    <w:rsid w:val="00266AFB"/>
    <w:rsid w:val="00275C18"/>
    <w:rsid w:val="00292902"/>
    <w:rsid w:val="002A646E"/>
    <w:rsid w:val="002A7FE5"/>
    <w:rsid w:val="002C3488"/>
    <w:rsid w:val="002C607C"/>
    <w:rsid w:val="002D3FBF"/>
    <w:rsid w:val="002E75CD"/>
    <w:rsid w:val="00326D39"/>
    <w:rsid w:val="00330101"/>
    <w:rsid w:val="00336F24"/>
    <w:rsid w:val="003477F1"/>
    <w:rsid w:val="00376A0C"/>
    <w:rsid w:val="0039699C"/>
    <w:rsid w:val="003F64C1"/>
    <w:rsid w:val="004163EF"/>
    <w:rsid w:val="004502EE"/>
    <w:rsid w:val="004B14E2"/>
    <w:rsid w:val="00516AF1"/>
    <w:rsid w:val="00524511"/>
    <w:rsid w:val="005340D7"/>
    <w:rsid w:val="00555B56"/>
    <w:rsid w:val="00587130"/>
    <w:rsid w:val="00593311"/>
    <w:rsid w:val="005C5526"/>
    <w:rsid w:val="0061010A"/>
    <w:rsid w:val="00621A1A"/>
    <w:rsid w:val="006807EB"/>
    <w:rsid w:val="006F093E"/>
    <w:rsid w:val="00703F1A"/>
    <w:rsid w:val="00716DF4"/>
    <w:rsid w:val="0073708E"/>
    <w:rsid w:val="00772ED9"/>
    <w:rsid w:val="007B5926"/>
    <w:rsid w:val="007C28E4"/>
    <w:rsid w:val="007E5D5F"/>
    <w:rsid w:val="007F4B49"/>
    <w:rsid w:val="008013A4"/>
    <w:rsid w:val="008249CE"/>
    <w:rsid w:val="0082648F"/>
    <w:rsid w:val="00827D9A"/>
    <w:rsid w:val="00830533"/>
    <w:rsid w:val="008D5C26"/>
    <w:rsid w:val="008E53B5"/>
    <w:rsid w:val="00913D38"/>
    <w:rsid w:val="009609E6"/>
    <w:rsid w:val="00977D70"/>
    <w:rsid w:val="009D19EE"/>
    <w:rsid w:val="009D7228"/>
    <w:rsid w:val="009F4F45"/>
    <w:rsid w:val="009F704D"/>
    <w:rsid w:val="00A003AC"/>
    <w:rsid w:val="00A168DA"/>
    <w:rsid w:val="00A54647"/>
    <w:rsid w:val="00A92B06"/>
    <w:rsid w:val="00AF74D5"/>
    <w:rsid w:val="00B252F8"/>
    <w:rsid w:val="00B274C2"/>
    <w:rsid w:val="00B464A8"/>
    <w:rsid w:val="00B47C1F"/>
    <w:rsid w:val="00B82053"/>
    <w:rsid w:val="00B9371C"/>
    <w:rsid w:val="00C0385B"/>
    <w:rsid w:val="00CA5ABF"/>
    <w:rsid w:val="00CB1ADF"/>
    <w:rsid w:val="00CC20A1"/>
    <w:rsid w:val="00CD3F2C"/>
    <w:rsid w:val="00CF4602"/>
    <w:rsid w:val="00D2253C"/>
    <w:rsid w:val="00D34776"/>
    <w:rsid w:val="00D34A3E"/>
    <w:rsid w:val="00D45130"/>
    <w:rsid w:val="00D53E17"/>
    <w:rsid w:val="00D81213"/>
    <w:rsid w:val="00DA5A3A"/>
    <w:rsid w:val="00DE2D73"/>
    <w:rsid w:val="00E072BD"/>
    <w:rsid w:val="00E23792"/>
    <w:rsid w:val="00E30658"/>
    <w:rsid w:val="00E46F6A"/>
    <w:rsid w:val="00E652FA"/>
    <w:rsid w:val="00E67C39"/>
    <w:rsid w:val="00E73EA0"/>
    <w:rsid w:val="00E96ED6"/>
    <w:rsid w:val="00EB7B65"/>
    <w:rsid w:val="00EC2F5F"/>
    <w:rsid w:val="00ED3AD1"/>
    <w:rsid w:val="00ED5F9F"/>
    <w:rsid w:val="00EE00EB"/>
    <w:rsid w:val="00F259F0"/>
    <w:rsid w:val="00F5732D"/>
    <w:rsid w:val="00F75FD3"/>
    <w:rsid w:val="00FA00FA"/>
    <w:rsid w:val="00FA29A8"/>
    <w:rsid w:val="00FE6D33"/>
    <w:rsid w:val="00FE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BE"/>
    <w:rPr>
      <w:kern w:val="28"/>
      <w:sz w:val="28"/>
    </w:rPr>
  </w:style>
  <w:style w:type="paragraph" w:styleId="1">
    <w:name w:val="heading 1"/>
    <w:basedOn w:val="a"/>
    <w:next w:val="a"/>
    <w:qFormat/>
    <w:rsid w:val="009F4F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4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4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6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4F45"/>
    <w:pPr>
      <w:ind w:firstLine="851"/>
      <w:jc w:val="both"/>
    </w:pPr>
    <w:rPr>
      <w:kern w:val="0"/>
      <w:szCs w:val="28"/>
      <w:lang w:eastAsia="en-US"/>
    </w:rPr>
  </w:style>
  <w:style w:type="paragraph" w:customStyle="1" w:styleId="textn">
    <w:name w:val="textn"/>
    <w:basedOn w:val="a"/>
    <w:rsid w:val="009F4F45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4">
    <w:name w:val="Гипертекстовая ссылка"/>
    <w:rsid w:val="009F4F45"/>
    <w:rPr>
      <w:rFonts w:ascii="Times New Roman" w:hAnsi="Times New Roman" w:cs="Times New Roman"/>
      <w:b/>
      <w:color w:val="106BBE"/>
    </w:rPr>
  </w:style>
  <w:style w:type="character" w:customStyle="1" w:styleId="a5">
    <w:name w:val="Цветовое выделение"/>
    <w:rsid w:val="009F4F45"/>
    <w:rPr>
      <w:b/>
      <w:color w:val="000080"/>
    </w:rPr>
  </w:style>
  <w:style w:type="paragraph" w:customStyle="1" w:styleId="s3">
    <w:name w:val="s_3"/>
    <w:basedOn w:val="a"/>
    <w:rsid w:val="009F4F45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6">
    <w:name w:val="header"/>
    <w:basedOn w:val="a"/>
    <w:semiHidden/>
    <w:rsid w:val="009F4F45"/>
    <w:pPr>
      <w:tabs>
        <w:tab w:val="center" w:pos="4677"/>
        <w:tab w:val="right" w:pos="9355"/>
      </w:tabs>
    </w:pPr>
    <w:rPr>
      <w:rFonts w:ascii="Calibri" w:hAnsi="Calibri"/>
      <w:kern w:val="0"/>
      <w:sz w:val="22"/>
      <w:szCs w:val="22"/>
      <w:lang w:eastAsia="en-US"/>
    </w:rPr>
  </w:style>
  <w:style w:type="paragraph" w:styleId="a7">
    <w:name w:val="Normal (Web)"/>
    <w:basedOn w:val="a"/>
    <w:unhideWhenUsed/>
    <w:rsid w:val="000D08B0"/>
    <w:pPr>
      <w:spacing w:before="120" w:after="120"/>
    </w:pPr>
    <w:rPr>
      <w:rFonts w:ascii="Georgia" w:hAnsi="Georgia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E77F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E77F4"/>
    <w:rPr>
      <w:rFonts w:ascii="Tahoma" w:hAnsi="Tahoma" w:cs="Tahoma"/>
      <w:kern w:val="28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F704D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9F704D"/>
    <w:rPr>
      <w:rFonts w:ascii="Calibri" w:eastAsia="Times New Roman" w:hAnsi="Calibri" w:cs="Times New Roman"/>
      <w:b/>
      <w:bCs/>
      <w:kern w:val="28"/>
      <w:sz w:val="28"/>
      <w:szCs w:val="28"/>
    </w:rPr>
  </w:style>
  <w:style w:type="paragraph" w:styleId="aa">
    <w:name w:val="No Spacing"/>
    <w:uiPriority w:val="99"/>
    <w:qFormat/>
    <w:rsid w:val="009F704D"/>
    <w:rPr>
      <w:rFonts w:ascii="Calibri" w:hAnsi="Calibri"/>
      <w:sz w:val="22"/>
      <w:szCs w:val="22"/>
    </w:rPr>
  </w:style>
  <w:style w:type="paragraph" w:styleId="ab">
    <w:name w:val="Subtitle"/>
    <w:basedOn w:val="a"/>
    <w:next w:val="ac"/>
    <w:link w:val="ad"/>
    <w:qFormat/>
    <w:rsid w:val="00275C18"/>
    <w:pPr>
      <w:suppressAutoHyphens/>
      <w:jc w:val="center"/>
    </w:pPr>
    <w:rPr>
      <w:b/>
      <w:bCs/>
      <w:kern w:val="0"/>
      <w:szCs w:val="24"/>
      <w:lang w:eastAsia="ar-SA"/>
    </w:rPr>
  </w:style>
  <w:style w:type="character" w:customStyle="1" w:styleId="ad">
    <w:name w:val="Подзаголовок Знак"/>
    <w:link w:val="ab"/>
    <w:rsid w:val="00275C18"/>
    <w:rPr>
      <w:b/>
      <w:bCs/>
      <w:sz w:val="28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75C18"/>
    <w:pPr>
      <w:spacing w:after="120"/>
    </w:pPr>
  </w:style>
  <w:style w:type="character" w:customStyle="1" w:styleId="ae">
    <w:name w:val="Основной текст Знак"/>
    <w:link w:val="ac"/>
    <w:uiPriority w:val="99"/>
    <w:semiHidden/>
    <w:rsid w:val="00275C18"/>
    <w:rPr>
      <w:kern w:val="28"/>
      <w:sz w:val="28"/>
    </w:rPr>
  </w:style>
  <w:style w:type="paragraph" w:customStyle="1" w:styleId="af">
    <w:name w:val="Содержимое таблицы"/>
    <w:basedOn w:val="a"/>
    <w:rsid w:val="00125788"/>
    <w:pPr>
      <w:suppressLineNumbers/>
      <w:suppressAutoHyphens/>
    </w:pPr>
    <w:rPr>
      <w:kern w:val="0"/>
      <w:sz w:val="24"/>
      <w:szCs w:val="24"/>
      <w:lang w:eastAsia="ar-SA"/>
    </w:rPr>
  </w:style>
  <w:style w:type="character" w:styleId="af0">
    <w:name w:val="Hyperlink"/>
    <w:basedOn w:val="a0"/>
    <w:uiPriority w:val="99"/>
    <w:semiHidden/>
    <w:unhideWhenUsed/>
    <w:rsid w:val="008E53B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54647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8"/>
    </w:rPr>
  </w:style>
  <w:style w:type="paragraph" w:styleId="af1">
    <w:name w:val="footer"/>
    <w:basedOn w:val="a"/>
    <w:link w:val="af2"/>
    <w:uiPriority w:val="99"/>
    <w:semiHidden/>
    <w:unhideWhenUsed/>
    <w:rsid w:val="00516A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16AF1"/>
    <w:rPr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015293F703F2ED74EB68A5107565FF9141ED2D3C481CE3755CC8E1UDE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Скобелевского с/п</Company>
  <LinksUpToDate>false</LinksUpToDate>
  <CharactersWithSpaces>5210</CharactersWithSpaces>
  <SharedDoc>false</SharedDoc>
  <HLinks>
    <vt:vector size="90" baseType="variant">
      <vt:variant>
        <vt:i4>4063339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consultantplus://offline/ref=4C015293F703F2ED74EB68A5107565FF9141ED2D3C481CE3755CC8E1UDE6I</vt:lpwstr>
      </vt:variant>
      <vt:variant>
        <vt:lpwstr/>
      </vt:variant>
      <vt:variant>
        <vt:i4>1703977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sub_800</vt:lpwstr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consultantplus://offline/ref=3AEF599485879C42B91AD539BF669B46F3DFE3FD3A835FC4EC061E6FT3E1I</vt:lpwstr>
      </vt:variant>
      <vt:variant>
        <vt:lpwstr/>
      </vt:variant>
      <vt:variant>
        <vt:i4>589838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consultantplus://offline/ref=3AEF599485879C42B91ACB34A90AC54FF9DCB9F63B800E9BB00049306176F8C9EEC62FA72BAC2F361DBEF9T4ECI</vt:lpwstr>
      </vt:variant>
      <vt:variant>
        <vt:lpwstr/>
      </vt:variant>
      <vt:variant>
        <vt:i4>589838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consultantplus://offline/ref=3AEF599485879C42B91ACB34A90AC54FF9DCB9F63B800E9BB00049306176F8C9EEC62FA72BAC2F361DBEF9T4ECI</vt:lpwstr>
      </vt:variant>
      <vt:variant>
        <vt:lpwstr/>
      </vt:variant>
      <vt:variant>
        <vt:i4>1769507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sub_215</vt:lpwstr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consultantplus://offline/ref=3AEF599485879C42B91ACB34A90AC54FF9DCB9F63B800C9EB90049306176F8C9TEEEI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consultantplus://offline/ref=3AEF599485879C42B91ACB34A90AC54FF9DCB9F638880999BB0049306176F8C9TEEEI</vt:lpwstr>
      </vt:variant>
      <vt:variant>
        <vt:lpwstr/>
      </vt:variant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consultantplus://offline/ref=3AEF599485879C42B91AD539BF669B46FBD4E2F33B8D02CEE45F126D36T7EFI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consultantplus://offline/ref=3AEF599485879C42B91AD539BF669B46F3DFE0FD3C835FC4EC061E6FT3E1I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consultantplus://offline/ref=3AEF599485879C42B91AD539BF669B46F2D7E6F33A835FC4EC061E6FT3E1I</vt:lpwstr>
      </vt:variant>
      <vt:variant>
        <vt:lpwstr/>
      </vt:variant>
      <vt:variant>
        <vt:i4>720899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consultantplus://offline/ref=3AEF599485879C42B91AD539BF669B46FBD7E6F3378802CEE45F126D36T7EFI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consultantplus://offline/ref=3AEF599485879C42B91AD539BF669B46FED3E0FC3C835FC4EC061E6FT3E1I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consultantplus://offline/ref=3AEF599485879C42B91AD539BF669B46FBD1E7FD3D8A02CEE45F126D36T7EFI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Skobelev</dc:creator>
  <cp:lastModifiedBy>Admin</cp:lastModifiedBy>
  <cp:revision>5</cp:revision>
  <cp:lastPrinted>2018-10-24T07:50:00Z</cp:lastPrinted>
  <dcterms:created xsi:type="dcterms:W3CDTF">2021-04-16T11:50:00Z</dcterms:created>
  <dcterms:modified xsi:type="dcterms:W3CDTF">2021-08-09T12:23:00Z</dcterms:modified>
</cp:coreProperties>
</file>