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A579CB" w:rsidP="00A579CB">
      <w:pPr>
        <w:jc w:val="right"/>
      </w:pPr>
      <w:r>
        <w:tab/>
        <w:t>проект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528"/>
        <w:gridCol w:w="425"/>
        <w:gridCol w:w="1418"/>
      </w:tblGrid>
      <w:tr w:rsidR="00D97C39" w:rsidRPr="00B916FE" w:rsidTr="00F80DD1">
        <w:trPr>
          <w:trHeight w:hRule="exact" w:val="774"/>
        </w:trPr>
        <w:tc>
          <w:tcPr>
            <w:tcW w:w="9781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F80DD1">
        <w:trPr>
          <w:trHeight w:hRule="exact" w:val="557"/>
        </w:trPr>
        <w:tc>
          <w:tcPr>
            <w:tcW w:w="9781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F80DD1">
        <w:trPr>
          <w:trHeight w:hRule="exact" w:val="567"/>
        </w:trPr>
        <w:tc>
          <w:tcPr>
            <w:tcW w:w="567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97C39" w:rsidRPr="004B23C7" w:rsidRDefault="00D97C39" w:rsidP="00E975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F80DD1">
        <w:trPr>
          <w:trHeight w:hRule="exact" w:val="454"/>
        </w:trPr>
        <w:tc>
          <w:tcPr>
            <w:tcW w:w="9781" w:type="dxa"/>
            <w:gridSpan w:val="5"/>
            <w:vAlign w:val="bottom"/>
          </w:tcPr>
          <w:p w:rsidR="00D97C39" w:rsidRPr="00AB3BF6" w:rsidRDefault="00CF69F4" w:rsidP="00CF69F4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97C39"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456F1" w:rsidRPr="00B916FE" w:rsidRDefault="000456F1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01426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утверждении Порядка осуществления бюджетных инвестиций в форме капитальных вложений в объекты муниципальной </w:t>
      </w:r>
    </w:p>
    <w:p w:rsidR="000456F1" w:rsidRDefault="00014269" w:rsidP="00014269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4269">
        <w:rPr>
          <w:rFonts w:ascii="Times New Roman" w:eastAsia="Times New Roman" w:hAnsi="Times New Roman" w:cs="Times New Roman"/>
          <w:b/>
          <w:bCs/>
          <w:sz w:val="28"/>
          <w:szCs w:val="20"/>
        </w:rPr>
        <w:t>собственности, а также принятия решений о подготовке и реализации бюджетных инвестиций в указанные объекты</w:t>
      </w:r>
    </w:p>
    <w:bookmarkEnd w:id="0"/>
    <w:p w:rsidR="00014269" w:rsidRDefault="00014269" w:rsidP="00014269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6DAA" w:rsidRDefault="00A16DAA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01426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статьями 78.2 и 79 Бюджетного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F69F4">
        <w:rPr>
          <w:rFonts w:ascii="Times New Roman" w:eastAsia="Times New Roman" w:hAnsi="Times New Roman" w:cs="Times New Roman"/>
          <w:sz w:val="28"/>
          <w:szCs w:val="20"/>
        </w:rPr>
        <w:t>Союз</w:t>
      </w:r>
      <w:proofErr w:type="gramStart"/>
      <w:r w:rsidR="00CF69F4">
        <w:rPr>
          <w:rFonts w:ascii="Times New Roman" w:eastAsia="Times New Roman" w:hAnsi="Times New Roman" w:cs="Times New Roman"/>
          <w:sz w:val="28"/>
          <w:szCs w:val="20"/>
        </w:rPr>
        <w:t xml:space="preserve"> Ч</w:t>
      </w:r>
      <w:proofErr w:type="gramEnd"/>
      <w:r w:rsidR="00CF69F4">
        <w:rPr>
          <w:rFonts w:ascii="Times New Roman" w:eastAsia="Times New Roman" w:hAnsi="Times New Roman" w:cs="Times New Roman"/>
          <w:sz w:val="28"/>
          <w:szCs w:val="20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0"/>
        </w:rPr>
        <w:t>Гулькевичского района, в целях определения правовых основ для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объекты, постановляю:</w:t>
      </w:r>
    </w:p>
    <w:p w:rsidR="00014269" w:rsidRDefault="00014269" w:rsidP="00014269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014269">
        <w:rPr>
          <w:rFonts w:ascii="Times New Roman" w:eastAsia="Times New Roman" w:hAnsi="Times New Roman" w:cs="Times New Roman"/>
          <w:sz w:val="28"/>
          <w:szCs w:val="20"/>
        </w:rPr>
        <w:t>1. Утвердить 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 (прилагается).</w:t>
      </w:r>
    </w:p>
    <w:p w:rsidR="00CF69F4" w:rsidRDefault="00014269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E3060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 xml:space="preserve">Обнародовать настоящее </w:t>
      </w:r>
      <w:r w:rsidR="00CF69F4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 xml:space="preserve"> посредством размещения его текста в специально установленных местах для обнародования муниципальных правовых актов сельского поселения 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>етырех Хуторов Гулькевичского района, определенных постановлением администрации сельского поселения Союз Четырех Хуторов Гулькевичского района от 1 марта 2016 года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района», и разместить на официальном сайте сельского поселения 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0"/>
        </w:rPr>
        <w:t>етырех Хуторов Гулькевичского района в информационно-телекоммуникационной сети «Интернет».</w:t>
      </w:r>
    </w:p>
    <w:p w:rsidR="00A53123" w:rsidRPr="00A53123" w:rsidRDefault="00014269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856A66">
        <w:rPr>
          <w:rFonts w:ascii="Times New Roman" w:eastAsia="Times New Roman" w:hAnsi="Times New Roman" w:cs="Times New Roman"/>
          <w:sz w:val="28"/>
          <w:szCs w:val="20"/>
        </w:rPr>
        <w:t xml:space="preserve">оставляю за собой </w:t>
      </w:r>
    </w:p>
    <w:p w:rsidR="00457284" w:rsidRPr="00457284" w:rsidRDefault="00014269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со дня его</w:t>
      </w:r>
      <w:r w:rsidR="00A16DAA">
        <w:rPr>
          <w:rFonts w:ascii="Times New Roman" w:eastAsia="Times New Roman" w:hAnsi="Times New Roman" w:cs="Times New Roman"/>
          <w:sz w:val="28"/>
          <w:szCs w:val="20"/>
        </w:rPr>
        <w:t xml:space="preserve"> официального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3060C">
        <w:rPr>
          <w:rFonts w:ascii="Times New Roman" w:eastAsia="Times New Roman" w:hAnsi="Times New Roman" w:cs="Times New Roman"/>
          <w:sz w:val="28"/>
          <w:szCs w:val="20"/>
        </w:rPr>
        <w:t>обнародования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7284" w:rsidRPr="00457284" w:rsidRDefault="00457284" w:rsidP="0001426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</w:p>
    <w:p w:rsidR="003A7875" w:rsidRPr="00014269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014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9F4">
        <w:rPr>
          <w:rFonts w:ascii="Times New Roman" w:eastAsia="Times New Roman" w:hAnsi="Times New Roman" w:cs="Times New Roman"/>
          <w:sz w:val="28"/>
          <w:szCs w:val="28"/>
        </w:rPr>
        <w:t>А.С. Зайченко</w:t>
      </w: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927"/>
        <w:gridCol w:w="4395"/>
      </w:tblGrid>
      <w:tr w:rsidR="00014269" w:rsidRPr="00014269" w:rsidTr="00A57A46">
        <w:tc>
          <w:tcPr>
            <w:tcW w:w="4927" w:type="dxa"/>
          </w:tcPr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269" w:rsidRPr="00014269" w:rsidTr="00A57A46">
        <w:tc>
          <w:tcPr>
            <w:tcW w:w="4927" w:type="dxa"/>
          </w:tcPr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14269" w:rsidRPr="00014269" w:rsidTr="00A57A46">
        <w:tc>
          <w:tcPr>
            <w:tcW w:w="4927" w:type="dxa"/>
          </w:tcPr>
          <w:p w:rsidR="00014269" w:rsidRPr="00014269" w:rsidRDefault="00014269" w:rsidP="000142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CF69F4" w:rsidRDefault="00014269" w:rsidP="0001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сельского поселения </w:t>
            </w:r>
          </w:p>
          <w:p w:rsidR="00014269" w:rsidRPr="00014269" w:rsidRDefault="00CF69F4" w:rsidP="0001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етырех Хуторов </w:t>
            </w:r>
            <w:r w:rsidR="00014269"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014269" w:rsidRPr="00014269" w:rsidRDefault="00014269" w:rsidP="00CF69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F69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014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F69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2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014269" w:rsidRPr="00014269" w:rsidRDefault="00014269" w:rsidP="0001426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1) порядок принятия решения о подготовке и реализации бюджетных инвестиций за счет средств бюджета сельского поселения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 в объекты капитального строительства муниципальной собственности или в приобретение объектов недвижимого имущества в муниципальную собственность сельского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 Четырех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поселения Гулькевичского района в форме капитальных вложений в основные средства, находящиеся (которые будут находиться) в муниципальной собственности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2)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сельского поселения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за счет средств бюджета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(далее -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3) порядок принятия решений о предоставлении из бюджета сельского поселения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сельского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(далее соответственно - объекты, субсидии);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4) порядок предоставления из бюджета сельского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поселения Гулькевичского района субсидий организациям на осуществление капитальных вложений.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2. Под бюджетными инвестициями понимают бюджетные средства, направляемые на создание или увеличение за счет средств бюджета сельского поселения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Гулькевичского района стоимости муниципального имущества.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заказчик - орган местного самоуправления (администрация сельского поселения), действующий от имени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района, - уполномоченный принимать бюджетные обязательства в соответствия с бюджетным законодательством Российской Федерации от имени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и осуществляющий закупки.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4. 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администрацией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порядком в муниципальные программы, в пределах средств, предусмотренных в бюджете сельского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поселения Гулькевичского района на очередной финансовый год и плановый период на соответствующие цели.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6. Осуществление бюджетных инвестиций за счет средств бюджета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7. Бюджетные инвестиции могут осуществляться на условиях </w:t>
      </w:r>
      <w:proofErr w:type="spellStart"/>
      <w:r w:rsidRPr="0001426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за счет средств федерального и регионального бюджетов.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8.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сельского поселения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>с ликвидацией последствий стихийных бедствий и других чрезвычайных ситуаций.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II. ПОРЯДОК ПРИНЯТИЯ РЕШЕНИЙ О ПОДГОТОВКЕ И РЕАЛИЗАЦИИ БЮДЖЕТНЫХ ИНВЕСТИЦИЙ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1. Инициатором подготовки проекта решения о подготовке и реализации бюджетных инвестиций выступает главный распорядитель бюджетных средств сельского поселения</w:t>
      </w:r>
      <w:r w:rsidR="00CF69F4" w:rsidRPr="00CF69F4">
        <w:t xml:space="preserve"> </w:t>
      </w:r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CF69F4" w:rsidRPr="00CF69F4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района, наделенный в установленном порядке полномочиями в соответствующей сфере ведения (далее - главный распорядитель).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2. 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- основных направлений развития, обозначенных в документах стратегического планирования сельского поселения</w:t>
      </w:r>
      <w:r w:rsidR="0054679A" w:rsidRPr="0054679A">
        <w:t xml:space="preserve">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- поручений главы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и органов государственной власти Краснодарского края.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3. Проект решения о подготовке и реализации бюджетных инвестиций подготавливается главным распорядителем в форме проекта постановления администрации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4.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5.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2) настоящее либо планируемое местонахождение объекта;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4) наименование главного распорядителя бюджетных средств и муниципального заказчика;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5) параметры, непосредственно характеризующие объект капитального строительства (объект недвижимого имущества);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6) срок ввода в эксплуатацию (приобретения) объекта;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7) параметры стоимости и финансового обеспечения объекта: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6.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Главный распорядитель направляет согласованный с ответственным исполнителем муниципальной программы, в рамках которой планируется осуществлять 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подпункте 7 пункта 5 раздела 2 настоящего Порядка), на согласование в совет депутатов сельского поселения.</w:t>
      </w:r>
      <w:proofErr w:type="gramEnd"/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8. Главный распорядитель одновременно с проектом решения о подготовке и реализации бюджетных инвестиций представляет: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обосновывающих указанные расчеты (либо в случае отсутствия возможности осуществить расчет - указать причины);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9. Внесение изменений в решение о подготовке и реализации бюджетных инвестиций осуществляется в порядке, установленном настоящим Порядком для его принятия.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III. ПОРЯДОК ОСУЩЕСТВЛЕНИЯ БЮДЖЕТНЫХ ИНВЕСТИЦИЙ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1. Осуществление бюджетных инвестиций осуществляется в соответствии с нормативными правовыми актами администрации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района, принятыми в соответствии с разделом 2 настоящего Порядка.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(реконструкции) и (или) приобретения объектов: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муниципальными заказчиками, являющимися получателями средств бюджета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2) организациями, которым переданы полномочия муниципального заказчика по заключению и исполнению от имени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района, от лица органов местного самоуправления, муниципальных контрактов.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  <w:proofErr w:type="gramEnd"/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4. 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района, от лица органов местного самоуправления,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(за исключением полномочий,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введением в установленном порядке в эксплуатацию объектов муниципальной собственности)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в объекты капитального строительства или приобретения объектов недвижимого имущества.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6.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2) положения, устанавливающие права и обязанности организации по заключению и исполнению от имени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района, в лице органов местного самоуправления, муниципальных контрактов;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4) положения, устанавливающие право администрации сельского поселения</w:t>
      </w:r>
      <w:r w:rsidR="0054679A" w:rsidRPr="0054679A">
        <w:t xml:space="preserve">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на проведение проверок соблюдения организацией условий, установленных заключенным соглашением о передаче полномочий;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7.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сельского 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о передаче полномочий, согласованного в соответствии с разделом 2 настоящего Порядка.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8. Операции с бюджетными инвестициями осуществляются в порядке, установленном финансовым органом администрации сельского поселения </w:t>
      </w:r>
      <w:r w:rsidR="00D13216" w:rsidRPr="00D13216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D13216" w:rsidRPr="00D1321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D13216" w:rsidRPr="00D13216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для исполнения бюджета сельского поселения </w:t>
      </w:r>
      <w:r w:rsidR="00D13216" w:rsidRPr="00D13216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района, и отражаются на лицевых счетах, открываемых в финансовом органе администрации сельского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="0054679A" w:rsidRPr="0054679A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в установленном им порядке.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9.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соглашениями.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IV. ПОРЯДОК ПРИНЯТИЯ РЕШЕНИЙ О ПРЕДОСТАВЛЕНИИ СУБСИДИЙ ОРГАНИЗАЦИЯМ НА ОСУЩЕСТВЛЕНИЕ КАПИТАЛЬНЫХ ВЛОЖЕНИЙ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1. Принятие решения о предоставлении 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ном для принятия решения о подготовке и реализации бюджетных инвестиций, утвержденном разделом 2 настоящего Порядка.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2. Не допускается при исполнении бюджета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3. Субсидия, предоставляемая организациям, не направляется на финансовое обеспечение следующих работ: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V. ПОРЯДОК ПРЕДОСТАВЛЕНИЯ СУБСИДИЙ ОРГАНИЗАЦИЯМ НА ОСУЩЕСТВЛЕНИЕ КАПИТАЛЬНЫХ ВЛОЖЕНИЙ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1. Субсидии предоставляются организациям в размере средств, предусмотренных решением о предоставлении субсидий, в пределах бюджетных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средств, предусмотренных в бюджете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на очередной финансовый год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муниципального образования,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получателю средств бюджета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 иными нормативными правовыми актами, регулирующими бюджетные правоотношения, получателю бюджетных средств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69">
        <w:rPr>
          <w:rFonts w:ascii="Times New Roman" w:eastAsia="Times New Roman" w:hAnsi="Times New Roman" w:cs="Times New Roman"/>
          <w:sz w:val="28"/>
          <w:szCs w:val="28"/>
        </w:rPr>
        <w:t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</w:t>
      </w:r>
      <w:proofErr w:type="gram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4) положения,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Гулькевичского района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 лицевого счета по получению и использованию субсидий;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5)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 администрации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6) положения, устанавливающие право администрации сельского поселения</w:t>
      </w:r>
      <w:r w:rsidR="00F1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на проведение проверок соблюдения организацией условий, установленных заключенным соглашением о предоставлении субсидии;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7)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8)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014269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решением о предоставлении субсидий предусмотрено такое условие;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10) порядок и сроки представления организацией отчетности об использовании субсидии;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4. Операции с субсидиями, поступающими организациям, учитываются на отдельных лицевых счетах, открываемых организациям в финансовом органе администрации сельского поселения</w:t>
      </w:r>
      <w:r w:rsidR="00F1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района в порядке, установленном финансовым органом администрации  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Союз Четырех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района.</w:t>
      </w:r>
    </w:p>
    <w:p w:rsidR="00014269" w:rsidRPr="00014269" w:rsidRDefault="00014269" w:rsidP="0001426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 Гулькевичского района сельского поселения </w:t>
      </w:r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>Союз</w:t>
      </w:r>
      <w:proofErr w:type="gramStart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 w:rsidRPr="00F1466C">
        <w:rPr>
          <w:rFonts w:ascii="Times New Roman" w:eastAsia="Times New Roman" w:hAnsi="Times New Roman" w:cs="Times New Roman"/>
          <w:sz w:val="28"/>
          <w:szCs w:val="28"/>
        </w:rPr>
        <w:t xml:space="preserve">етырех Хуторов 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>Гулькевичского района.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14269" w:rsidRPr="00014269" w:rsidRDefault="00014269" w:rsidP="0001426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14269" w:rsidRPr="00014269" w:rsidRDefault="00014269" w:rsidP="0001426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1466C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proofErr w:type="gramStart"/>
      <w:r w:rsidR="00F1466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F1466C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</w:p>
    <w:p w:rsidR="003A7875" w:rsidRDefault="0001426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26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</w:t>
      </w:r>
      <w:r w:rsidR="00F1466C">
        <w:rPr>
          <w:rFonts w:ascii="Times New Roman" w:eastAsia="Times New Roman" w:hAnsi="Times New Roman" w:cs="Times New Roman"/>
          <w:sz w:val="28"/>
          <w:szCs w:val="28"/>
        </w:rPr>
        <w:t>Н.М. Сироткина</w:t>
      </w:r>
    </w:p>
    <w:sectPr w:rsidR="003A7875" w:rsidSect="00014269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1B" w:rsidRDefault="0020281B" w:rsidP="00457284">
      <w:r>
        <w:separator/>
      </w:r>
    </w:p>
  </w:endnote>
  <w:endnote w:type="continuationSeparator" w:id="0">
    <w:p w:rsidR="0020281B" w:rsidRDefault="0020281B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1B" w:rsidRDefault="0020281B" w:rsidP="00457284">
      <w:r>
        <w:separator/>
      </w:r>
    </w:p>
  </w:footnote>
  <w:footnote w:type="continuationSeparator" w:id="0">
    <w:p w:rsidR="0020281B" w:rsidRDefault="0020281B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14269"/>
    <w:rsid w:val="00034004"/>
    <w:rsid w:val="000456F1"/>
    <w:rsid w:val="00054D2D"/>
    <w:rsid w:val="000A62DE"/>
    <w:rsid w:val="000B3621"/>
    <w:rsid w:val="00114715"/>
    <w:rsid w:val="00133037"/>
    <w:rsid w:val="00151369"/>
    <w:rsid w:val="00172DAD"/>
    <w:rsid w:val="001E2808"/>
    <w:rsid w:val="001F6970"/>
    <w:rsid w:val="0020281B"/>
    <w:rsid w:val="002C1A0B"/>
    <w:rsid w:val="0033629C"/>
    <w:rsid w:val="003A7875"/>
    <w:rsid w:val="003E5296"/>
    <w:rsid w:val="00457284"/>
    <w:rsid w:val="0054335C"/>
    <w:rsid w:val="00544438"/>
    <w:rsid w:val="0054679A"/>
    <w:rsid w:val="005B32EE"/>
    <w:rsid w:val="00604756"/>
    <w:rsid w:val="00682ECD"/>
    <w:rsid w:val="00790860"/>
    <w:rsid w:val="007C0378"/>
    <w:rsid w:val="007C42B8"/>
    <w:rsid w:val="007D2D4F"/>
    <w:rsid w:val="007F779B"/>
    <w:rsid w:val="00856A66"/>
    <w:rsid w:val="00871163"/>
    <w:rsid w:val="008D1B51"/>
    <w:rsid w:val="00922B00"/>
    <w:rsid w:val="00926E72"/>
    <w:rsid w:val="009358A9"/>
    <w:rsid w:val="00950F9A"/>
    <w:rsid w:val="00960056"/>
    <w:rsid w:val="009E2047"/>
    <w:rsid w:val="009E722E"/>
    <w:rsid w:val="00A16DAA"/>
    <w:rsid w:val="00A53123"/>
    <w:rsid w:val="00A579CB"/>
    <w:rsid w:val="00A6033B"/>
    <w:rsid w:val="00A6453D"/>
    <w:rsid w:val="00A8034B"/>
    <w:rsid w:val="00AA168F"/>
    <w:rsid w:val="00AF57DA"/>
    <w:rsid w:val="00B01F54"/>
    <w:rsid w:val="00B0401E"/>
    <w:rsid w:val="00C130A1"/>
    <w:rsid w:val="00C56594"/>
    <w:rsid w:val="00C95F79"/>
    <w:rsid w:val="00CB65C7"/>
    <w:rsid w:val="00CC086D"/>
    <w:rsid w:val="00CF69F4"/>
    <w:rsid w:val="00D11BC3"/>
    <w:rsid w:val="00D13216"/>
    <w:rsid w:val="00D5178A"/>
    <w:rsid w:val="00D7543C"/>
    <w:rsid w:val="00D97C39"/>
    <w:rsid w:val="00DC3320"/>
    <w:rsid w:val="00DE4EA7"/>
    <w:rsid w:val="00E3060C"/>
    <w:rsid w:val="00E35126"/>
    <w:rsid w:val="00E975AE"/>
    <w:rsid w:val="00EB7B5E"/>
    <w:rsid w:val="00F1466C"/>
    <w:rsid w:val="00F364CB"/>
    <w:rsid w:val="00F71423"/>
    <w:rsid w:val="00F80DD1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B3BA-E2A2-4A1F-A40D-99AFDE0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2020-09-23T12:47:00Z</cp:lastPrinted>
  <dcterms:created xsi:type="dcterms:W3CDTF">2019-04-08T07:11:00Z</dcterms:created>
  <dcterms:modified xsi:type="dcterms:W3CDTF">2020-09-23T12:47:00Z</dcterms:modified>
</cp:coreProperties>
</file>