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EB" w:rsidRDefault="000703EB" w:rsidP="000703EB">
      <w:pPr>
        <w:jc w:val="center"/>
      </w:pPr>
      <w:r>
        <w:rPr>
          <w:noProof/>
          <w:lang w:eastAsia="ru-RU"/>
        </w:rPr>
        <w:drawing>
          <wp:inline distT="0" distB="0" distL="0" distR="0" wp14:anchorId="4C088066" wp14:editId="7D32940E">
            <wp:extent cx="71437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72"/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980"/>
        <w:gridCol w:w="3061"/>
        <w:gridCol w:w="608"/>
        <w:gridCol w:w="1715"/>
        <w:gridCol w:w="999"/>
      </w:tblGrid>
      <w:tr w:rsidR="000703EB" w:rsidRPr="000703EB" w:rsidTr="000703EB">
        <w:trPr>
          <w:trHeight w:val="1418"/>
        </w:trPr>
        <w:tc>
          <w:tcPr>
            <w:tcW w:w="99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СЕЛЬСКОГО ПОСЕЛЕНИЯ СОЮЗ ЧЕТЫРЕХ ХУТОРОВ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ГУЛЬКЕВИЧСКОГО РАЙОНА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pacing w:val="20"/>
                <w:sz w:val="32"/>
                <w:szCs w:val="28"/>
                <w:lang w:eastAsia="ru-RU"/>
              </w:rPr>
              <w:t>РЕШЕНИЕ</w:t>
            </w:r>
          </w:p>
        </w:tc>
      </w:tr>
      <w:tr w:rsidR="000703EB" w:rsidRPr="000703EB" w:rsidTr="000703EB">
        <w:trPr>
          <w:trHeight w:val="173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703EB" w:rsidRPr="000703EB" w:rsidRDefault="000703EB" w:rsidP="000703EB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3EB" w:rsidRPr="000703EB" w:rsidRDefault="008D3DC3" w:rsidP="008D3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28.04.2026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0703EB" w:rsidRPr="000703EB" w:rsidRDefault="000703EB" w:rsidP="000703E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03EB" w:rsidRPr="000703EB" w:rsidRDefault="008D3DC3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0703EB" w:rsidRPr="000703EB" w:rsidRDefault="000703EB" w:rsidP="000703E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703EB" w:rsidRPr="000703EB" w:rsidTr="000703EB">
        <w:trPr>
          <w:trHeight w:val="327"/>
        </w:trPr>
        <w:tc>
          <w:tcPr>
            <w:tcW w:w="991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хутор Чаплыгин</w:t>
            </w:r>
          </w:p>
        </w:tc>
      </w:tr>
    </w:tbl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годового отчета об исполнении бюджета 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етырех Хуторов Гулькевичского района 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2025 год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о бюджетном процессе в сельском поселении Союз Четырех Хуторов Гулькевичского района, утвержденным решением Совета сельского поселения Союз Четырех Хуторов Гулькевичского района от 24 июня 2022 г. № 2, Совет сельского поселения Союз Четырех Хуторов Гулькевичского района, 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л: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годовой отчет об исполнении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 за 2025 год по доходам в сумме 29571402,89 рублей, расходам в сумме 29845666,57 рублей и источникам внутреннего финансирования дефицита бюджета в сумме 274263,68 рубля: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Утвердить показатели исполнения доходов бюджета по кодам классификации доходов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 за 2025 год (приложение 1);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Утвердить показатели исполнения доходов бюджета по кодам доходов, подвидов доходов, классификации операций сектора государственного управления, относящихся к доходам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 за 2025 год (приложение 2);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Утвердить показатели исполнения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 за 2025 год по разделам, подразделам функциональной классификации расходов бюджетов Российской Федерации (приложение 3);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Утвердить показатели исполнения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 за 2025 год по целевым статьям (муниципальным программам и непрограммным направлениям деятельности), группам видов расходов классификации расходов бюджета (приложение 4);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Утвердить показатели исполнения расходов бюджета по ведомственной структуре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 за 2025 год (приложение 5);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Утвердить показатели исполнения источников внутреннего финансирования дефицита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 Гулькевичского района за 2025 год по кодам классификации бюджетов Российской Федерации (приложение 6);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1.7. Утвердить показатели исполнения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 за 2025 год по кодам групп, подгрупп, статей, видов источников финансирования дефицита бюджетов, классификация сектора государственного управления, относящихся к источникам внутреннего финансирования дефицита бюджетов Российской Федерации (приложение 7).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Опубликовать настоящее решение на официальном сайте газеты «В 24 часа» в информационно-телекоммуникационной сети Интернет и разместить на сайте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 в информационно-телекоммуникационной сети «Интернет».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Главному распорядителю бюджетных сре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инять меры к целевому и рациональному использованию бюджетных средств.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выполнением настоящего решения возложить на постоянно действующую комиссию Совета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 Гулькевичского района по бюджету, налогам, сборам, муниципальной собственности, экономике, торговле, предпринимательству и инвестиционной политике.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решение вступает в силу после его официального опубликования</w:t>
      </w: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</w:t>
      </w: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района                                                               А.В. </w:t>
      </w:r>
      <w:proofErr w:type="spell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Арчибисов</w:t>
      </w:r>
      <w:proofErr w:type="spellEnd"/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703EB" w:rsidRPr="000703EB">
          <w:pgSz w:w="11906" w:h="16838"/>
          <w:pgMar w:top="1134" w:right="566" w:bottom="1134" w:left="1701" w:header="709" w:footer="709" w:gutter="0"/>
          <w:cols w:space="720"/>
        </w:sectPr>
      </w:pPr>
    </w:p>
    <w:tbl>
      <w:tblPr>
        <w:tblpPr w:leftFromText="180" w:rightFromText="180" w:vertAnchor="page" w:horzAnchor="margin" w:tblpY="1573"/>
        <w:tblW w:w="14856" w:type="dxa"/>
        <w:tblLayout w:type="fixed"/>
        <w:tblLook w:val="04A0" w:firstRow="1" w:lastRow="0" w:firstColumn="1" w:lastColumn="0" w:noHBand="0" w:noVBand="1"/>
      </w:tblPr>
      <w:tblGrid>
        <w:gridCol w:w="3511"/>
        <w:gridCol w:w="5247"/>
        <w:gridCol w:w="1844"/>
        <w:gridCol w:w="1277"/>
        <w:gridCol w:w="1418"/>
        <w:gridCol w:w="992"/>
        <w:gridCol w:w="567"/>
      </w:tblGrid>
      <w:tr w:rsidR="000703EB" w:rsidRPr="000703EB" w:rsidTr="000703EB">
        <w:trPr>
          <w:gridAfter w:val="1"/>
          <w:wAfter w:w="567" w:type="dxa"/>
          <w:trHeight w:val="1702"/>
        </w:trPr>
        <w:tc>
          <w:tcPr>
            <w:tcW w:w="8755" w:type="dxa"/>
            <w:gridSpan w:val="2"/>
            <w:noWrap/>
            <w:vAlign w:val="bottom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gridSpan w:val="4"/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решению Совета 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етырех Хуторов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Гулькевичского района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 № _____</w:t>
            </w:r>
          </w:p>
        </w:tc>
        <w:bookmarkStart w:id="0" w:name="_GoBack"/>
        <w:bookmarkEnd w:id="0"/>
      </w:tr>
      <w:tr w:rsidR="000703EB" w:rsidRPr="000703EB" w:rsidTr="000703EB">
        <w:trPr>
          <w:trHeight w:val="1046"/>
        </w:trPr>
        <w:tc>
          <w:tcPr>
            <w:tcW w:w="14850" w:type="dxa"/>
            <w:gridSpan w:val="7"/>
            <w:vAlign w:val="bottom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Исполнение доходов </w:t>
            </w: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бюджета по кодам классификации доходов</w:t>
            </w:r>
            <w:r w:rsidRPr="000703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етырех Хуторов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Гулькевичского района за 2025 год</w:t>
            </w:r>
          </w:p>
          <w:p w:rsidR="000703EB" w:rsidRPr="000703EB" w:rsidRDefault="000703EB" w:rsidP="00070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руб.)</w:t>
            </w:r>
          </w:p>
        </w:tc>
      </w:tr>
      <w:tr w:rsidR="000703EB" w:rsidRPr="000703EB" w:rsidTr="000703EB">
        <w:trPr>
          <w:trHeight w:val="56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2025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2025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703EB" w:rsidRPr="000703EB" w:rsidTr="000703EB">
        <w:trPr>
          <w:trHeight w:val="31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9616,4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100,7</w:t>
            </w:r>
          </w:p>
        </w:tc>
      </w:tr>
      <w:tr w:rsidR="000703EB" w:rsidRPr="000703EB" w:rsidTr="000703EB">
        <w:trPr>
          <w:trHeight w:val="4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1 01 02000 10 0000 110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1923,6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</w:t>
            </w:r>
          </w:p>
        </w:tc>
      </w:tr>
      <w:tr w:rsidR="000703EB" w:rsidRPr="000703EB" w:rsidTr="000703EB">
        <w:trPr>
          <w:trHeight w:val="4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2625,3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0703EB" w:rsidRPr="000703EB" w:rsidTr="000703EB">
        <w:trPr>
          <w:trHeight w:val="39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1 05 03000 10 0000 110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3257,0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0703EB" w:rsidRPr="000703EB" w:rsidTr="000703EB">
        <w:trPr>
          <w:trHeight w:val="25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1 06 01000 10 0000 110 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0703EB" w:rsidRPr="000703EB" w:rsidTr="000703EB">
        <w:trPr>
          <w:trHeight w:val="30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1 06 06000 10 0000 110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1561,5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0703EB" w:rsidRPr="000703EB" w:rsidTr="000703EB">
        <w:trPr>
          <w:trHeight w:val="22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1 11 05000 10 0000 120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земли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0703EB" w:rsidRPr="000703EB" w:rsidTr="000703EB">
        <w:trPr>
          <w:trHeight w:val="22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23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19973,8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19955,0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26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19973,8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19955,0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4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поселений на выравнивание бюджетной обеспеченности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4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2 02 16001 10 0000 150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4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14143,4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4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поселений на осуществление первичного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4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2 02 30024 10 0000 150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выполнение предаваемых полномочий субъектов РФ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48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29528,0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29571,4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100,1</w:t>
            </w:r>
          </w:p>
        </w:tc>
      </w:tr>
    </w:tbl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администрации</w:t>
      </w:r>
    </w:p>
    <w:p w:rsidR="000703EB" w:rsidRPr="000703EB" w:rsidRDefault="000703EB" w:rsidP="000703EB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Default="000703EB" w:rsidP="000703EB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                                                                                                                          Н.М. Сироткина</w:t>
      </w: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№ _______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доходов бюджета по кодам доходов, подвидов доходов, классификации операций сектора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управления относящихся к доходам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 района за 2025 год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6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1761"/>
        <w:gridCol w:w="1135"/>
        <w:gridCol w:w="851"/>
        <w:gridCol w:w="5104"/>
        <w:gridCol w:w="1559"/>
        <w:gridCol w:w="1559"/>
        <w:gridCol w:w="1559"/>
      </w:tblGrid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Главный администратор поступлений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Подвид доходов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КОСГУ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Годовое бюджетное назначение на 2025 год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(тыс. руб.)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Кассовое исполнение за 2025 год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к годовым назначениям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3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Федеральная налоговая служба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1 01 00000 00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104,1</w:t>
            </w:r>
          </w:p>
        </w:tc>
      </w:tr>
      <w:tr w:rsidR="000703EB" w:rsidRPr="000703EB" w:rsidTr="000703EB">
        <w:trPr>
          <w:trHeight w:val="92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227.1, 228 Налогового кодекса Российской Федерации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0703EB" w:rsidRPr="000703EB" w:rsidTr="000703EB">
        <w:trPr>
          <w:trHeight w:val="56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нотариусов, занимающихся частной практикой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0703EB" w:rsidRPr="000703EB" w:rsidTr="000703EB">
        <w:trPr>
          <w:trHeight w:val="92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0703EB" w:rsidRPr="000703EB" w:rsidTr="000703EB">
        <w:trPr>
          <w:trHeight w:val="92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1 01 02040 01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 физических лиц в виде фиксированных авансовых платежей с доходов, полученных физическими лицами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являющимися иностранными гражданами, осуществляемые свою деятельность по найму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102,4</w:t>
            </w:r>
          </w:p>
        </w:tc>
      </w:tr>
      <w:tr w:rsidR="000703EB" w:rsidRPr="000703EB" w:rsidTr="000703EB">
        <w:trPr>
          <w:trHeight w:val="92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1 01 02130 01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92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1 01 02140 01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1 03 00000 00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2659,2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2625,3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98,7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1 03 02230 01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субъектами РФ и местными бюджетами с учетом установленных дифференцированных нормативов отчислений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1305,2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1 03 02240 01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двигателей, подлежащие распределению между бюджетами субъектами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1 03 02250 01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субъектами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1 03 02260 01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субъектами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1 05 00000 00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3250,7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100,2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1 05 03000 01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100,2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1 06 00000 00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100,8</w:t>
            </w:r>
          </w:p>
        </w:tc>
      </w:tr>
      <w:tr w:rsidR="000703EB" w:rsidRPr="000703EB" w:rsidTr="000703EB">
        <w:trPr>
          <w:trHeight w:val="10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0703EB" w:rsidRPr="000703EB" w:rsidTr="000703EB">
        <w:trPr>
          <w:trHeight w:val="14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7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0703EB" w:rsidRPr="000703EB" w:rsidTr="000703EB">
        <w:trPr>
          <w:trHeight w:val="41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13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етырех Хуторов Гулькевичского района</w:t>
            </w:r>
          </w:p>
        </w:tc>
      </w:tr>
      <w:tr w:rsidR="000703EB" w:rsidRPr="000703EB" w:rsidTr="000703EB">
        <w:trPr>
          <w:trHeight w:val="32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НАЛОГИ И СБОРЫ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100,5</w:t>
            </w:r>
          </w:p>
        </w:tc>
      </w:tr>
      <w:tr w:rsidR="000703EB" w:rsidRPr="000703EB" w:rsidTr="000703EB">
        <w:trPr>
          <w:trHeight w:val="27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0703EB" w:rsidRPr="000703EB" w:rsidTr="000703EB">
        <w:trPr>
          <w:trHeight w:val="27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1 13 02995 10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81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2 00 00000 00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19973,8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63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2 02 15001 10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9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2 02 16001 10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Дотация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9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2 02 2999 10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11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96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14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БЮДЖЕТА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29528,0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100,1</w:t>
            </w:r>
          </w:p>
        </w:tc>
      </w:tr>
    </w:tbl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администрации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                                                                                                                                      Н.М. Сироткина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№ _______</w:t>
      </w: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етырех Хуторов Гулькевичского района</w:t>
      </w: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2025 год по разделам и подразделам функциональной классификации расходов бюджетов Российской Федерации</w:t>
      </w: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</w:t>
      </w:r>
    </w:p>
    <w:tbl>
      <w:tblPr>
        <w:tblW w:w="147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5"/>
        <w:gridCol w:w="1277"/>
        <w:gridCol w:w="1134"/>
        <w:gridCol w:w="1560"/>
        <w:gridCol w:w="1419"/>
        <w:gridCol w:w="1843"/>
      </w:tblGrid>
      <w:tr w:rsidR="000703EB" w:rsidRPr="000703EB" w:rsidTr="000703EB">
        <w:trPr>
          <w:trHeight w:val="14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tabs>
                <w:tab w:val="left" w:pos="0"/>
                <w:tab w:val="left" w:pos="10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Сумма на 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Исполнено за 2025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 исполнения</w:t>
            </w:r>
          </w:p>
        </w:tc>
      </w:tr>
      <w:tr w:rsidR="000703EB" w:rsidRPr="000703EB" w:rsidTr="000703EB">
        <w:trPr>
          <w:trHeight w:val="35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10018,9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8634,1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86,2</w:t>
            </w:r>
          </w:p>
        </w:tc>
      </w:tr>
      <w:tr w:rsidR="000703EB" w:rsidRPr="000703EB" w:rsidTr="000703EB">
        <w:trPr>
          <w:trHeight w:val="7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Функционирование высшего должностного лица субъекта </w:t>
            </w:r>
          </w:p>
          <w:p w:rsidR="000703EB" w:rsidRPr="000703EB" w:rsidRDefault="000703EB" w:rsidP="000703EB">
            <w:pPr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Российской Федерации и органа местного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1148,4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1148,4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78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3339,0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3339,0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78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48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tabs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деятельности муниципального казенного учреждения с/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tabs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tabs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5529,0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4144,2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75,0</w:t>
            </w:r>
          </w:p>
        </w:tc>
      </w:tr>
      <w:tr w:rsidR="000703EB" w:rsidRPr="000703EB" w:rsidTr="000703EB">
        <w:trPr>
          <w:trHeight w:val="43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421,9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4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421,9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4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17979,7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17802,9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99,0</w:t>
            </w:r>
          </w:p>
        </w:tc>
      </w:tr>
      <w:tr w:rsidR="000703EB" w:rsidRPr="000703EB" w:rsidTr="000703EB">
        <w:trPr>
          <w:trHeight w:val="4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Дорожное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17859,7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17682,9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99,0</w:t>
            </w:r>
          </w:p>
        </w:tc>
      </w:tr>
      <w:tr w:rsidR="000703EB" w:rsidRPr="000703EB" w:rsidTr="000703EB">
        <w:trPr>
          <w:trHeight w:val="4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Другие вопросы в области национальной экономике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14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1999,5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1999,5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14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Коммунальное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265,0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41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1734,5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1734,5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51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804,6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52,4</w:t>
            </w:r>
          </w:p>
        </w:tc>
      </w:tr>
      <w:tr w:rsidR="000703EB" w:rsidRPr="000703EB" w:rsidTr="000703EB">
        <w:trPr>
          <w:trHeight w:val="4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804,6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52,4</w:t>
            </w:r>
          </w:p>
        </w:tc>
      </w:tr>
      <w:tr w:rsidR="000703EB" w:rsidRPr="000703EB" w:rsidTr="000703EB">
        <w:trPr>
          <w:trHeight w:val="4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4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Социальное обеспечение населения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153,0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4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29,7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47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Спорт и 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29,7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3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32138,2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29845,7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92,9</w:t>
            </w:r>
          </w:p>
        </w:tc>
      </w:tr>
    </w:tbl>
    <w:p w:rsidR="000703EB" w:rsidRPr="000703EB" w:rsidRDefault="000703EB" w:rsidP="000703EB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03EB" w:rsidRPr="000703EB" w:rsidRDefault="000703EB" w:rsidP="000703EB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администрации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                                                                                                                                 Н.М. Сироткина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№ _______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етырех Хуторов Гулькевичского района 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2025 год по целевым статьям (муниципальным программам и непрограммным направлениям деятельности), группам видов расходов, классификации расходов бюджета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 рублей</w:t>
      </w:r>
    </w:p>
    <w:tbl>
      <w:tblPr>
        <w:tblW w:w="14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92"/>
        <w:gridCol w:w="1842"/>
        <w:gridCol w:w="1418"/>
        <w:gridCol w:w="1843"/>
        <w:gridCol w:w="1275"/>
        <w:gridCol w:w="1843"/>
      </w:tblGrid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ЦСР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Бюджетное назначение на 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Исполнение за 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Процент</w:t>
            </w:r>
          </w:p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исполнения</w:t>
            </w:r>
          </w:p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 годовым бюджетным назначениям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«Социальная поддержка граждан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етырех Хуторов Гулькевичского района»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ежемесячных денежных выплат отдельным категориям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Calibri" w:eastAsia="Calibri" w:hAnsi="Calibri" w:cs="Times New Roman"/>
              </w:rPr>
              <w:t>153,0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ежемесячных денежных выплат отдельным категориям граждан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доплат к пенсиям (дополнительное пенсионное обеспечение)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 «Развитие культуры»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реализация культурного и духовного потенциала каждой личности, формирование единого культурного пространства и создание современных, эффективно действующих учреждений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доступа различных категорий  населения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 к достижениям культуры, искусства и кинематографии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132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53,2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0703EB" w:rsidRPr="000703EB" w:rsidTr="000703EB">
        <w:trPr>
          <w:trHeight w:val="9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 «Развитие физической культуры и спорта»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массового спорта на территории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массового спорта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развития физической культуры и спорта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«Информационное освещение деятельности органов местного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самоуправления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92,3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92,3</w:t>
            </w:r>
          </w:p>
        </w:tc>
      </w:tr>
      <w:tr w:rsidR="000703EB" w:rsidRPr="000703EB" w:rsidTr="000703EB">
        <w:trPr>
          <w:trHeight w:val="10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обеспечения равного доступа граждан и организаций к информационным ресурсам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92,3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 публикации в печатном издании, информирование жителей о деятельности администрации и Совета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нормативных, правовых документов администрации муниципального образования Гулькевичский район на интернет-сайте, который зарегистрирован как СМИ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89,4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89,4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«Повышение безопасности дорожного движения в сельском поселении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 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количества дорожно-транспортных происшествий и пострадавших лиц в результате дорожно-транспортных происшествий; сокращение детского дорожно-транспортного травматизма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организации дорожного движения; повышение культуры поведения, уважительного отношения между водителем и пешеходом как равноценным  участником дорожного движения;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 детей навыков безопасного поведения на дорогах; совершенствование методов работы с участниками дорожного движения; предупреждение опасного поведения участников дорожного движения; повышение квалификации работников системы образования по вопросам профилактики дорожно-транспортного травматизма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Замена, приобретение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расход электроэнергии на освещение, светофорные объекты; техническое обслуживание и ремонт сетей, фонарей, пультов управления уличного освещения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1910100139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1910100139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Комплексное развитие сельского поселения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Гулькевичского района в сфере экономики и жилищно-коммунального хозяйства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17747,7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17728,1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 территории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2119,5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2119,5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на кадастровый учет земельных участков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2110100075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2110100075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строительству и проектированию газопровода, водопровода, развитию систем наружного освещения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2110100083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2110100083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подготовке актуализации схемы теплоснабжения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2110100085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2110100085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по уличному освещению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2110100314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574,7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2110100314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574,4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2110100314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2110100316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1159,8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1159,8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2110100316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1159,8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3EB">
              <w:rPr>
                <w:rFonts w:ascii="Times New Roman" w:eastAsia="Calibri" w:hAnsi="Times New Roman" w:cs="Times New Roman"/>
                <w:sz w:val="24"/>
                <w:szCs w:val="24"/>
              </w:rPr>
              <w:t>1159,8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«Капитальный ремонт и ремонт автомобильных дорог местного значения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15608,6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ремонт, ремонт, содержание автомобильных дорог общего пользования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15628,2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15608,6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капитальному ремонту, ремонту, содержанию автомобильных дорог общего пользования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2110100317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2110100317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по содержанию автомобильных дорог и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повышению безопасности дорожного движения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2110100333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576,6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2110100333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капитальному ремонту и ремонту автомобильных дорог общего пользования местного значения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Д060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14752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14732,7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21101SД060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14752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14732,7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высшего должностного лица органов власти муниципального образования</w:t>
            </w:r>
            <w:proofErr w:type="gramEnd"/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главы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7891,8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85,1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3309,0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3309,0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3123,0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155,6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 государственными (муниципальными) органами, казенными учреждениями, органами управления государственными внебюджетными фондами внебюджетными фондами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 административных комиссий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учреждения хозяйственного обслуживания органов управления администрации муниципального образования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4130,9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4130,9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2374,2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государственных 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5270000590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образования Гулькевичский район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 контрольно-счетной палаты администрации муниципального образования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5420000000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4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29845,7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92,9</w:t>
            </w:r>
          </w:p>
        </w:tc>
      </w:tr>
    </w:tbl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администрации 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                                                                                                                                 Н.М. Сироткина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:rsidR="000703EB" w:rsidRPr="000703EB" w:rsidRDefault="000703EB" w:rsidP="000703EB">
      <w:pPr>
        <w:spacing w:after="0" w:line="240" w:lineRule="auto"/>
        <w:ind w:left="85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№ _______</w:t>
      </w: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расходов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етырех Хуторов Гулькевичского района </w:t>
      </w: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2025 год по ведомственной структуре расходов бюджета</w:t>
      </w: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tabs>
          <w:tab w:val="right" w:pos="93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0703EB">
        <w:rPr>
          <w:rFonts w:ascii="Times New Roman" w:eastAsia="Times New Roman" w:hAnsi="Times New Roman" w:cs="Times New Roman"/>
          <w:sz w:val="24"/>
          <w:szCs w:val="28"/>
          <w:lang w:eastAsia="ru-RU"/>
        </w:rPr>
        <w:t>тысяч рублей</w:t>
      </w:r>
    </w:p>
    <w:tbl>
      <w:tblPr>
        <w:tblW w:w="15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5"/>
        <w:gridCol w:w="1135"/>
        <w:gridCol w:w="708"/>
        <w:gridCol w:w="709"/>
        <w:gridCol w:w="1559"/>
        <w:gridCol w:w="709"/>
        <w:gridCol w:w="1984"/>
        <w:gridCol w:w="1531"/>
        <w:gridCol w:w="1560"/>
      </w:tblGrid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 на 2025 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 за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703EB" w:rsidRPr="000703EB" w:rsidTr="000703EB">
        <w:trPr>
          <w:trHeight w:val="3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29845,7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10018,9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8634,1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86,2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высшего должностного лица органов власти муниципального образования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деятельности главы муниципального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Функционирование местных администраций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3339,0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деятельности администрации муниципальных образований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3339,0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3309,0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3123,0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3123,0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деятельности административных комиссий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Центральный аппарат контрольно-счетной палаты администрации муниципального образования Гулькевичский район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5529,0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4144,2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«Информационное освещение деятельности органов местного самоуправления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обеспечения равного доступа граждан и организаций к информационным ресурсам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 публикации в печатном издании, информирование жителей о деятельности администрации и Совета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етырех Хуторов Гулькевичского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нормативных, правовых документов администрации муниципального образования Гулькевичский район на интернет-сайте, который зарегистрирован как СМИ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деятельности администрации муниципальных образований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5514,7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4131,0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учреждения хозяйственного обслуживания органов управления администрации муниципального образования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5270000000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5514,7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4131,0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5514,7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4131,0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2374,2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3139,8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1756,0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93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муниципальных образований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10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10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183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7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17979,7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17802,9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17859,7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17682,9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«Повышение безопасности дорожного движения в сельском поселении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Сокращение количества дорожно-транспортных происшествий и пострадавших лиц в результате дорожно-транспортных происшествий; сокращение детского дорожно-транспортного травматизма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0703EB" w:rsidRPr="000703EB" w:rsidTr="000703EB">
        <w:trPr>
          <w:trHeight w:val="2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Улучшение организации дорожного движения; повышение культуры поведения, уважительного отношения между водителем и </w:t>
            </w: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пешеходом как равноценным участником дорожного движения; формирование у детей навыков безопасного поведения на дорогах; совершенствование методов работы с участниками дорожного движения; предупреждение опасного поведения участников дорожного движения; повышение квалификации работников системы образования по вопросам профилактики дорожно-транспортного травматизма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замена, приобретение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расход электроэнергии на освещение, светофорные объекты; техническое обслуживание и ремонт сетей, фонарей, пультов управления уличного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1910100139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1910100139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2231,5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«Комплексное развитие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 в сфере экономики и жилищно-коммунального хозяйства»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15628,2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15608,6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2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«Капитальный ремонт и ремонт автомобильных дорог местного значения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15628,2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15608,6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ремонт, ремонт, содержание автомобильных дорог общего пользования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15628,2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15608,6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Мероприятия по капитальному ремонту, ремонту, содержанию автомобильных дорог общего пользования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2110100317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по содержанию автомобильных дорог и повышению безопасности дорожного движения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2110100333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2110100333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</w:t>
            </w: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</w:t>
            </w: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14752,3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21101SД060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14752,3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«Комплексное развитие сельского поселения Союз</w:t>
            </w:r>
            <w:proofErr w:type="gramStart"/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 в сфере экономики и жилищно-коммунального хозяйства»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Благоустройство территории сельского поселения Союз</w:t>
            </w:r>
            <w:proofErr w:type="gramStart"/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Постановка на кадастровый учет земельных участков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703EB" w:rsidRPr="000703EB" w:rsidTr="000703EB">
        <w:trPr>
          <w:trHeight w:val="77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1999,5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1999,5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«Комплексное развитие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 в сфере экономики и жилищно-коммунального хозяйства»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«Благоустройство территории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Благоустройство территории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строительству и проектированию газопровода, водопровода, развитию систем наружного освещения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Мероприятие по подготовке актуализации схемы теплоснабжения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2110100085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«Комплексное развитие сельского поселения Союз</w:t>
            </w:r>
            <w:proofErr w:type="gramStart"/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етырех Хуторов Гулькевичского района в сфере </w:t>
            </w: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экономики и жилищно-коммунального хозяйства»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Подпрограмма «Благоустройство территории сельского поселения Союз</w:t>
            </w:r>
            <w:proofErr w:type="gramStart"/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Благоустройство территории сельского поселения Союз</w:t>
            </w:r>
            <w:proofErr w:type="gramStart"/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Мероприятия по уличному освещению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2110100314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574,7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2110100314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574,4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2110100314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Прочие мероприятия по благоустройству поселений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2110100316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1159,8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муниципальных нужд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2110100316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1159,8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 «Развитие культуры»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и реализация культурного и духовного потенциала каждой личности, формирование единого культурного пространства и создание современных, эффективно действующих учреждений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Расширение доступа различных категорий населения муниципального образования Гулькевичский район к достижениям культуры, искусства и кинематографии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1535,5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52,4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1450,6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53,2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41,9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бюджетные ассигнования</w:t>
            </w:r>
          </w:p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«Социальная поддержка граждан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района»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ежемесячных денежных выплат отдельным категориям граждан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доплат к пенсиям (дополнительное пенсионное обеспечение)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39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41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2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сельского поселения Союз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етырех Хуторов Гулькевичского района «Развитие физической культуры и спорта»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физической культуры и массового спорта на территории муниципального образования Гулькевичский район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физической культуры и массового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 в области развития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4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0703EB" w:rsidRPr="000703EB" w:rsidTr="000703EB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29845,7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92,9</w:t>
            </w:r>
          </w:p>
        </w:tc>
      </w:tr>
    </w:tbl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администрации 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                                                                                                                                    Н.М. Сироткина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703EB" w:rsidRPr="000703EB" w:rsidSect="000703EB">
          <w:pgSz w:w="16838" w:h="11906" w:orient="landscape"/>
          <w:pgMar w:top="1276" w:right="962" w:bottom="1134" w:left="1134" w:header="709" w:footer="709" w:gutter="0"/>
          <w:cols w:space="720"/>
        </w:sectPr>
      </w:pP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6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№ ______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источников внутреннего финансирования дефицита бюджета 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етырех Хуторов 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 района за 2025 год по кодам классификации бюджетов Российской Федерации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4"/>
          <w:szCs w:val="28"/>
          <w:lang w:eastAsia="ru-RU"/>
        </w:rPr>
        <w:t>тысяч рублей</w:t>
      </w: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3118"/>
        <w:gridCol w:w="1559"/>
        <w:gridCol w:w="1417"/>
      </w:tblGrid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групп, подгрупп, статей, элементов, программ, кодов экономической </w:t>
            </w:r>
            <w:proofErr w:type="gramStart"/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 источников внутреннего финансирования дефицита бюджета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на 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2025 год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 дефицита бюджета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-274,3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-274,3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-29528,0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-29571,4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01 05 02 01 00 0000 510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-29528,0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-29571,4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муниципальных образований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01 05 02 01 10 0000 510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-29528,0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-29571,4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01 05 00 00 00 0000 600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29845,7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01 05 02 01 00 0000 610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29845,7</w:t>
            </w:r>
          </w:p>
        </w:tc>
      </w:tr>
      <w:tr w:rsidR="000703EB" w:rsidRPr="000703EB" w:rsidTr="000703E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муниципальных образований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EB" w:rsidRPr="000703EB" w:rsidRDefault="000703EB" w:rsidP="0007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</w:t>
            </w: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01 05 02 01 10 0000 610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3EB" w:rsidRPr="000703EB" w:rsidRDefault="000703EB" w:rsidP="000703EB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29845,7</w:t>
            </w:r>
          </w:p>
        </w:tc>
      </w:tr>
    </w:tbl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администрации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Хуторов 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                                                                 Н.М. Сироткина</w:t>
      </w:r>
    </w:p>
    <w:p w:rsid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7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:rsidR="000703EB" w:rsidRPr="000703EB" w:rsidRDefault="000703EB" w:rsidP="000703EB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№ _____</w:t>
      </w:r>
    </w:p>
    <w:p w:rsidR="000703EB" w:rsidRPr="000703EB" w:rsidRDefault="000703EB" w:rsidP="000703E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использовании средств резервного фонда администрации 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етырех Хуторов Гулькевичского района </w:t>
      </w:r>
    </w:p>
    <w:p w:rsidR="000703EB" w:rsidRPr="000703EB" w:rsidRDefault="000703EB" w:rsidP="00070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2025 год</w:t>
      </w:r>
    </w:p>
    <w:p w:rsidR="000703EB" w:rsidRPr="000703EB" w:rsidRDefault="000703EB" w:rsidP="00070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средств резервного фонда  на 2025 год 0,0 тыс. рублей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резервный фонд не использован.</w:t>
      </w: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 администрации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Союз</w:t>
      </w:r>
      <w:proofErr w:type="gramStart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 Хуторов</w:t>
      </w:r>
    </w:p>
    <w:p w:rsidR="000703EB" w:rsidRPr="000703EB" w:rsidRDefault="000703EB" w:rsidP="00070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E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                                                                Н.М. Сироткина</w:t>
      </w: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spacing w:line="240" w:lineRule="auto"/>
        <w:rPr>
          <w:rFonts w:ascii="Calibri" w:eastAsia="Calibri" w:hAnsi="Calibri" w:cs="Times New Roman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3EB" w:rsidRPr="000703EB" w:rsidRDefault="000703EB" w:rsidP="000703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F21" w:rsidRDefault="002C6F21"/>
    <w:sectPr w:rsidR="002C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B5"/>
    <w:rsid w:val="000703EB"/>
    <w:rsid w:val="002C6F21"/>
    <w:rsid w:val="005C1AB5"/>
    <w:rsid w:val="008D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703EB"/>
    <w:pPr>
      <w:keepNext/>
      <w:spacing w:after="0" w:line="240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703EB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3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703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703EB"/>
  </w:style>
  <w:style w:type="paragraph" w:styleId="a3">
    <w:name w:val="header"/>
    <w:basedOn w:val="a"/>
    <w:link w:val="a4"/>
    <w:semiHidden/>
    <w:unhideWhenUsed/>
    <w:rsid w:val="00070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70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0703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0703E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0703E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semiHidden/>
    <w:unhideWhenUsed/>
    <w:rsid w:val="000703E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0703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semiHidden/>
    <w:unhideWhenUsed/>
    <w:rsid w:val="000703E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semiHidden/>
    <w:rsid w:val="000703E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semiHidden/>
    <w:unhideWhenUsed/>
    <w:rsid w:val="000703E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0703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Знак Знак Знак Знак Знак"/>
    <w:basedOn w:val="a"/>
    <w:rsid w:val="000703E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0703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нак Знак Знак Знак Знак Знак1 Знак Знак Знак Знак"/>
    <w:basedOn w:val="a"/>
    <w:rsid w:val="000703E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styleId="af2">
    <w:name w:val="Table Grid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703EB"/>
    <w:pPr>
      <w:keepNext/>
      <w:spacing w:after="0" w:line="240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703EB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3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703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703EB"/>
  </w:style>
  <w:style w:type="paragraph" w:styleId="a3">
    <w:name w:val="header"/>
    <w:basedOn w:val="a"/>
    <w:link w:val="a4"/>
    <w:semiHidden/>
    <w:unhideWhenUsed/>
    <w:rsid w:val="00070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703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0703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0703E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0703E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070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semiHidden/>
    <w:unhideWhenUsed/>
    <w:rsid w:val="000703E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0703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semiHidden/>
    <w:unhideWhenUsed/>
    <w:rsid w:val="000703E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semiHidden/>
    <w:rsid w:val="000703E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semiHidden/>
    <w:unhideWhenUsed/>
    <w:rsid w:val="000703E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semiHidden/>
    <w:rsid w:val="000703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Знак Знак Знак Знак Знак"/>
    <w:basedOn w:val="a"/>
    <w:rsid w:val="000703E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0703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нак Знак Знак Знак Знак Знак1 Знак Знак Знак Знак"/>
    <w:basedOn w:val="a"/>
    <w:rsid w:val="000703E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styleId="af2">
    <w:name w:val="Table Grid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rsid w:val="00070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6082</Words>
  <Characters>34672</Characters>
  <Application>Microsoft Office Word</Application>
  <DocSecurity>0</DocSecurity>
  <Lines>288</Lines>
  <Paragraphs>81</Paragraphs>
  <ScaleCrop>false</ScaleCrop>
  <Company>SPecialiST RePack</Company>
  <LinksUpToDate>false</LinksUpToDate>
  <CharactersWithSpaces>40673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2026-03-18T05:30:00Z</dcterms:created>
  <dcterms:modified xsi:type="dcterms:W3CDTF">2026-05-12T08:29:00Z</dcterms:modified>
</cp:coreProperties>
</file>