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C20FA4" w:rsidRPr="002D418A" w:rsidTr="00B119BD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FA4" w:rsidRDefault="00C20FA4" w:rsidP="00B119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0235" cy="79946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0FA4" w:rsidRDefault="00C20FA4" w:rsidP="00B11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20FA4" w:rsidRPr="00BE59BD" w:rsidRDefault="00C20FA4" w:rsidP="00B119BD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C20FA4" w:rsidRPr="00F45FE5" w:rsidRDefault="00C20FA4" w:rsidP="00B119BD">
            <w:pPr>
              <w:ind w:firstLine="26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C20FA4" w:rsidRPr="00F45FE5" w:rsidRDefault="00C20FA4" w:rsidP="00B119BD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C20FA4" w:rsidRPr="002D5D97" w:rsidRDefault="00C20FA4" w:rsidP="00B119BD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C20FA4" w:rsidRPr="002D418A" w:rsidTr="00B119BD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4" w:rsidRPr="002D5D97" w:rsidRDefault="00C20FA4" w:rsidP="00B119BD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FA4" w:rsidRPr="00D84669" w:rsidRDefault="00C20FA4" w:rsidP="00B11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0FA4" w:rsidRPr="002D7887" w:rsidRDefault="00C20FA4" w:rsidP="00B119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4" w:rsidRPr="002D5D97" w:rsidRDefault="00C20FA4" w:rsidP="00B119BD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FA4" w:rsidRPr="00EF5B3F" w:rsidRDefault="00C20FA4" w:rsidP="00B119B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20FA4" w:rsidRPr="002D418A" w:rsidRDefault="00C20FA4" w:rsidP="00B11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FA4" w:rsidRPr="002D418A" w:rsidTr="00B119BD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FA4" w:rsidRPr="00D84669" w:rsidRDefault="00C20FA4" w:rsidP="00B119BD">
            <w:pPr>
              <w:ind w:firstLine="4140"/>
              <w:jc w:val="both"/>
            </w:pPr>
            <w:r w:rsidRPr="00D84669">
              <w:t>х. Чаплыгин</w:t>
            </w:r>
          </w:p>
        </w:tc>
      </w:tr>
      <w:tr w:rsidR="00C20FA4" w:rsidRPr="002D418A" w:rsidTr="00B119BD">
        <w:trPr>
          <w:trHeight w:val="412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FA4" w:rsidRPr="00D84669" w:rsidRDefault="00C20FA4" w:rsidP="00B119BD">
            <w:pPr>
              <w:jc w:val="center"/>
              <w:rPr>
                <w:b/>
                <w:vanish/>
                <w:sz w:val="28"/>
                <w:szCs w:val="28"/>
              </w:rPr>
            </w:pPr>
            <w:r w:rsidRPr="00D84669">
              <w:rPr>
                <w:b/>
                <w:vanish/>
                <w:sz w:val="28"/>
                <w:szCs w:val="28"/>
              </w:rPr>
              <w:t>отступ</w:t>
            </w:r>
          </w:p>
          <w:p w:rsidR="00C20FA4" w:rsidRPr="00D84669" w:rsidRDefault="00C20FA4" w:rsidP="00B119BD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C20FA4" w:rsidRPr="002D418A" w:rsidTr="00B119BD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FA4" w:rsidRPr="00670AFB" w:rsidRDefault="00C20FA4" w:rsidP="00C20FA4">
            <w:pPr>
              <w:spacing w:line="216" w:lineRule="auto"/>
              <w:jc w:val="center"/>
              <w:rPr>
                <w:b/>
                <w:sz w:val="28"/>
              </w:rPr>
            </w:pPr>
            <w:r w:rsidRPr="00670AFB">
              <w:rPr>
                <w:b/>
                <w:sz w:val="28"/>
              </w:rPr>
              <w:t>Об утверждении</w:t>
            </w:r>
            <w:r w:rsidR="00A64BDF">
              <w:rPr>
                <w:b/>
                <w:sz w:val="28"/>
              </w:rPr>
              <w:t xml:space="preserve"> Р</w:t>
            </w:r>
            <w:r>
              <w:rPr>
                <w:b/>
                <w:sz w:val="28"/>
              </w:rPr>
              <w:t xml:space="preserve">егламента </w:t>
            </w:r>
            <w:r w:rsidRPr="009B0F58">
              <w:rPr>
                <w:b/>
                <w:sz w:val="28"/>
              </w:rPr>
              <w:t xml:space="preserve">осуществления ведомственного контроля в сфере закупок товаров, работ, услуг для обеспечения муниципальных нужд сельского поселения </w:t>
            </w:r>
            <w:r>
              <w:rPr>
                <w:b/>
                <w:sz w:val="28"/>
              </w:rPr>
              <w:t>Союз</w:t>
            </w:r>
            <w:proofErr w:type="gramStart"/>
            <w:r>
              <w:rPr>
                <w:b/>
                <w:sz w:val="28"/>
              </w:rPr>
              <w:t xml:space="preserve"> Ч</w:t>
            </w:r>
            <w:proofErr w:type="gramEnd"/>
            <w:r>
              <w:rPr>
                <w:b/>
                <w:sz w:val="28"/>
              </w:rPr>
              <w:t>етырех Хуторов</w:t>
            </w:r>
            <w:r w:rsidRPr="009B0F58">
              <w:rPr>
                <w:b/>
                <w:sz w:val="28"/>
              </w:rPr>
              <w:t xml:space="preserve"> Гулькевичского района в отношении подведомственных администрации сельского поселения </w:t>
            </w:r>
            <w:r>
              <w:rPr>
                <w:b/>
                <w:sz w:val="28"/>
              </w:rPr>
              <w:t xml:space="preserve">Союз Четырех Хуторов </w:t>
            </w:r>
            <w:r w:rsidRPr="009B0F58">
              <w:rPr>
                <w:b/>
                <w:sz w:val="28"/>
              </w:rPr>
              <w:t>Гулькевичского района заказчиков</w:t>
            </w:r>
            <w:r>
              <w:rPr>
                <w:b/>
                <w:sz w:val="28"/>
              </w:rPr>
              <w:t>.</w:t>
            </w:r>
          </w:p>
          <w:p w:rsidR="00C20FA4" w:rsidRPr="00F9285E" w:rsidRDefault="00C20FA4" w:rsidP="00B11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FA4" w:rsidRPr="002D418A" w:rsidTr="00B119BD">
        <w:trPr>
          <w:trHeight w:val="468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FA4" w:rsidRPr="00903177" w:rsidRDefault="00C20FA4" w:rsidP="00B119BD">
            <w:pPr>
              <w:jc w:val="center"/>
              <w:rPr>
                <w:b/>
                <w:vanish/>
                <w:sz w:val="28"/>
                <w:szCs w:val="28"/>
              </w:rPr>
            </w:pPr>
            <w:r w:rsidRPr="00903177">
              <w:rPr>
                <w:b/>
                <w:vanish/>
                <w:sz w:val="28"/>
                <w:szCs w:val="28"/>
              </w:rPr>
              <w:t>отступ</w:t>
            </w:r>
          </w:p>
          <w:p w:rsidR="00C20FA4" w:rsidRPr="00903177" w:rsidRDefault="00C20FA4" w:rsidP="00B11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0FA4" w:rsidRDefault="00C20FA4" w:rsidP="00C20FA4">
      <w:pPr>
        <w:widowControl w:val="0"/>
        <w:rPr>
          <w:rFonts w:eastAsia="Arial Unicode MS"/>
          <w:b/>
          <w:color w:val="000000"/>
          <w:kern w:val="1"/>
          <w:sz w:val="28"/>
          <w:szCs w:val="28"/>
        </w:rPr>
      </w:pPr>
    </w:p>
    <w:p w:rsidR="00FB2E9A" w:rsidRDefault="00FB2E9A" w:rsidP="00C20FA4">
      <w:pPr>
        <w:spacing w:line="216" w:lineRule="auto"/>
        <w:rPr>
          <w:b/>
        </w:rPr>
      </w:pPr>
    </w:p>
    <w:p w:rsidR="00FB2E9A" w:rsidRDefault="00FB2E9A" w:rsidP="007A1CB1">
      <w:pPr>
        <w:spacing w:line="216" w:lineRule="auto"/>
        <w:jc w:val="center"/>
        <w:rPr>
          <w:b/>
        </w:rPr>
      </w:pPr>
    </w:p>
    <w:p w:rsidR="00FB2E9A" w:rsidRPr="00403A39" w:rsidRDefault="00FB2E9A" w:rsidP="001A4CB9">
      <w:pPr>
        <w:autoSpaceDE w:val="0"/>
        <w:spacing w:after="20" w:line="192" w:lineRule="auto"/>
        <w:ind w:firstLine="709"/>
        <w:jc w:val="both"/>
        <w:rPr>
          <w:sz w:val="28"/>
          <w:szCs w:val="28"/>
        </w:rPr>
      </w:pPr>
      <w:r w:rsidRPr="00670AFB">
        <w:rPr>
          <w:sz w:val="28"/>
          <w:szCs w:val="28"/>
        </w:rPr>
        <w:t>В целях реализации статьи 100 Федерального закона от 5 апреля 2013 года44-ФЗ «О контрактной системе в сфере закупок товаров, работ, услуг дляобеспечения государственных и муниципальных нужд»</w:t>
      </w:r>
      <w:r>
        <w:rPr>
          <w:sz w:val="28"/>
          <w:szCs w:val="28"/>
        </w:rPr>
        <w:t xml:space="preserve">, руководствуясь уставом </w:t>
      </w:r>
      <w:r w:rsidR="0002354A">
        <w:rPr>
          <w:sz w:val="28"/>
          <w:szCs w:val="28"/>
        </w:rPr>
        <w:t>сельского поселения</w:t>
      </w:r>
      <w:r w:rsidR="00280140">
        <w:rPr>
          <w:sz w:val="28"/>
          <w:szCs w:val="28"/>
        </w:rPr>
        <w:t xml:space="preserve"> Союз Четырех Хуторов </w:t>
      </w:r>
      <w:r>
        <w:rPr>
          <w:sz w:val="28"/>
          <w:szCs w:val="28"/>
        </w:rPr>
        <w:t xml:space="preserve">Гулькевичского района, </w:t>
      </w:r>
      <w:proofErr w:type="spellStart"/>
      <w:proofErr w:type="gramStart"/>
      <w:r w:rsidRPr="00403A39">
        <w:rPr>
          <w:sz w:val="28"/>
          <w:szCs w:val="28"/>
        </w:rPr>
        <w:t>п</w:t>
      </w:r>
      <w:proofErr w:type="spellEnd"/>
      <w:proofErr w:type="gramEnd"/>
      <w:r w:rsidRPr="00403A39">
        <w:rPr>
          <w:sz w:val="28"/>
          <w:szCs w:val="28"/>
        </w:rPr>
        <w:t xml:space="preserve"> о с т а н о в л я ю:</w:t>
      </w:r>
    </w:p>
    <w:p w:rsidR="00FB2E9A" w:rsidRPr="00670AFB" w:rsidRDefault="00FB2E9A" w:rsidP="001A4CB9">
      <w:pPr>
        <w:autoSpaceDE w:val="0"/>
        <w:spacing w:after="20" w:line="192" w:lineRule="auto"/>
        <w:ind w:firstLine="709"/>
        <w:jc w:val="both"/>
        <w:rPr>
          <w:sz w:val="28"/>
          <w:szCs w:val="28"/>
        </w:rPr>
      </w:pPr>
      <w:r w:rsidRPr="00403A39">
        <w:rPr>
          <w:sz w:val="28"/>
          <w:szCs w:val="28"/>
        </w:rPr>
        <w:t>1.</w:t>
      </w:r>
      <w:r w:rsidRPr="00670AFB">
        <w:rPr>
          <w:sz w:val="28"/>
          <w:szCs w:val="28"/>
        </w:rPr>
        <w:t xml:space="preserve">Утвердить </w:t>
      </w:r>
      <w:r w:rsidR="009B0F58" w:rsidRPr="009B0F58">
        <w:rPr>
          <w:sz w:val="28"/>
          <w:szCs w:val="28"/>
        </w:rPr>
        <w:t xml:space="preserve">Регламент осуществления ведомственного контроля в сфере закупок товаров, работ, услуг для обеспечения муниципальных нужд </w:t>
      </w:r>
      <w:r w:rsidR="00280140">
        <w:rPr>
          <w:sz w:val="28"/>
          <w:szCs w:val="28"/>
        </w:rPr>
        <w:t>сельское поселение Союз</w:t>
      </w:r>
      <w:proofErr w:type="gramStart"/>
      <w:r w:rsidR="00280140">
        <w:rPr>
          <w:sz w:val="28"/>
          <w:szCs w:val="28"/>
        </w:rPr>
        <w:t xml:space="preserve"> Ч</w:t>
      </w:r>
      <w:proofErr w:type="gramEnd"/>
      <w:r w:rsidR="00280140">
        <w:rPr>
          <w:sz w:val="28"/>
          <w:szCs w:val="28"/>
        </w:rPr>
        <w:t>етырех Хуторов</w:t>
      </w:r>
      <w:r w:rsidR="009B0F58" w:rsidRPr="009B0F58">
        <w:rPr>
          <w:sz w:val="28"/>
          <w:szCs w:val="28"/>
        </w:rPr>
        <w:t xml:space="preserve"> Гулькевичского района в отношении</w:t>
      </w:r>
      <w:r w:rsidR="00E209AD">
        <w:rPr>
          <w:sz w:val="28"/>
          <w:szCs w:val="28"/>
        </w:rPr>
        <w:t xml:space="preserve"> подведомственных администрации</w:t>
      </w:r>
      <w:r w:rsidR="00280140">
        <w:rPr>
          <w:sz w:val="28"/>
          <w:szCs w:val="28"/>
        </w:rPr>
        <w:t xml:space="preserve"> сельское поселение Союз Четырех Хуторов </w:t>
      </w:r>
      <w:r w:rsidR="009B0F58" w:rsidRPr="009B0F58">
        <w:rPr>
          <w:sz w:val="28"/>
          <w:szCs w:val="28"/>
        </w:rPr>
        <w:t xml:space="preserve">Гулькевичского района заказчиков </w:t>
      </w:r>
      <w:r w:rsidRPr="00670AFB">
        <w:rPr>
          <w:sz w:val="28"/>
          <w:szCs w:val="28"/>
        </w:rPr>
        <w:t>(прилагается).</w:t>
      </w:r>
    </w:p>
    <w:p w:rsidR="00FB2E9A" w:rsidRDefault="00FB2E9A" w:rsidP="001A4CB9">
      <w:pPr>
        <w:autoSpaceDE w:val="0"/>
        <w:spacing w:after="20" w:line="19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140">
        <w:rPr>
          <w:sz w:val="28"/>
          <w:szCs w:val="28"/>
        </w:rPr>
        <w:t>.</w:t>
      </w:r>
      <w:r w:rsidRPr="00670AFB">
        <w:rPr>
          <w:sz w:val="28"/>
          <w:szCs w:val="28"/>
        </w:rPr>
        <w:t>Должностным лицам администрации</w:t>
      </w:r>
      <w:r>
        <w:rPr>
          <w:sz w:val="28"/>
          <w:szCs w:val="28"/>
        </w:rPr>
        <w:t xml:space="preserve"> </w:t>
      </w:r>
      <w:r w:rsidR="00280140">
        <w:rPr>
          <w:sz w:val="28"/>
          <w:szCs w:val="28"/>
        </w:rPr>
        <w:t>сельское поселение Союз</w:t>
      </w:r>
      <w:proofErr w:type="gramStart"/>
      <w:r w:rsidR="00280140">
        <w:rPr>
          <w:sz w:val="28"/>
          <w:szCs w:val="28"/>
        </w:rPr>
        <w:t xml:space="preserve"> Ч</w:t>
      </w:r>
      <w:proofErr w:type="gramEnd"/>
      <w:r w:rsidR="00280140">
        <w:rPr>
          <w:sz w:val="28"/>
          <w:szCs w:val="28"/>
        </w:rPr>
        <w:t xml:space="preserve">етырех Хуторов </w:t>
      </w:r>
      <w:r>
        <w:rPr>
          <w:sz w:val="28"/>
          <w:szCs w:val="28"/>
        </w:rPr>
        <w:t>Гулькевичского района</w:t>
      </w:r>
      <w:r w:rsidRPr="00670AFB">
        <w:rPr>
          <w:sz w:val="28"/>
          <w:szCs w:val="28"/>
        </w:rPr>
        <w:t xml:space="preserve"> при осуществлении ведомственного контроля</w:t>
      </w:r>
      <w:r w:rsidR="00E209AD"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за соблюдением законодательства Российской Федерации и иных нормативныхправовых актов о контрактной системе в сфере закупок руководствоваться</w:t>
      </w:r>
      <w:r w:rsidR="00E209AD"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 xml:space="preserve">утвержденным </w:t>
      </w:r>
      <w:r w:rsidR="009B0F58">
        <w:rPr>
          <w:sz w:val="28"/>
          <w:szCs w:val="28"/>
        </w:rPr>
        <w:t>Регламентом</w:t>
      </w:r>
      <w:r w:rsidRPr="00670AFB">
        <w:rPr>
          <w:sz w:val="28"/>
          <w:szCs w:val="28"/>
        </w:rPr>
        <w:t>.</w:t>
      </w:r>
    </w:p>
    <w:p w:rsidR="00FB2E9A" w:rsidRPr="00BE7166" w:rsidRDefault="00280140" w:rsidP="00E209AD">
      <w:pPr>
        <w:autoSpaceDE w:val="0"/>
        <w:spacing w:after="20" w:line="192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FB2E9A" w:rsidRPr="00670AFB">
        <w:rPr>
          <w:sz w:val="28"/>
          <w:szCs w:val="28"/>
        </w:rPr>
        <w:t>Признать утратившим с</w:t>
      </w:r>
      <w:r w:rsidR="00E209AD">
        <w:rPr>
          <w:sz w:val="28"/>
          <w:szCs w:val="28"/>
        </w:rPr>
        <w:t>илу постановление администрации</w:t>
      </w:r>
      <w:r>
        <w:rPr>
          <w:sz w:val="28"/>
          <w:szCs w:val="28"/>
        </w:rPr>
        <w:t xml:space="preserve"> сельское поселение </w:t>
      </w:r>
      <w:r w:rsidRPr="00E209AD">
        <w:rPr>
          <w:sz w:val="28"/>
          <w:szCs w:val="28"/>
        </w:rPr>
        <w:t>Союз</w:t>
      </w:r>
      <w:proofErr w:type="gramStart"/>
      <w:r w:rsidRPr="00E209AD">
        <w:rPr>
          <w:sz w:val="28"/>
          <w:szCs w:val="28"/>
        </w:rPr>
        <w:t xml:space="preserve"> Ч</w:t>
      </w:r>
      <w:proofErr w:type="gramEnd"/>
      <w:r w:rsidRPr="00E209AD">
        <w:rPr>
          <w:sz w:val="28"/>
          <w:szCs w:val="28"/>
        </w:rPr>
        <w:t xml:space="preserve">етырех Хуторов </w:t>
      </w:r>
      <w:r w:rsidR="00FB2E9A" w:rsidRPr="00E209AD">
        <w:rPr>
          <w:sz w:val="28"/>
          <w:szCs w:val="28"/>
        </w:rPr>
        <w:t>Гулькевичского района</w:t>
      </w:r>
      <w:r w:rsidR="00FB2E9A" w:rsidRPr="00BE7166">
        <w:rPr>
          <w:color w:val="FF0000"/>
          <w:sz w:val="28"/>
          <w:szCs w:val="28"/>
        </w:rPr>
        <w:t xml:space="preserve"> </w:t>
      </w:r>
      <w:r w:rsidR="00E209AD" w:rsidRPr="00C508C4">
        <w:rPr>
          <w:sz w:val="28"/>
          <w:szCs w:val="28"/>
        </w:rPr>
        <w:t xml:space="preserve">от </w:t>
      </w:r>
      <w:r w:rsidR="00E209AD">
        <w:rPr>
          <w:sz w:val="28"/>
          <w:szCs w:val="28"/>
        </w:rPr>
        <w:t>28 мая 2015</w:t>
      </w:r>
      <w:r w:rsidR="00E209AD" w:rsidRPr="00C508C4">
        <w:rPr>
          <w:sz w:val="28"/>
          <w:szCs w:val="28"/>
        </w:rPr>
        <w:t xml:space="preserve"> года №</w:t>
      </w:r>
      <w:r w:rsidR="00E209AD">
        <w:rPr>
          <w:sz w:val="28"/>
          <w:szCs w:val="28"/>
        </w:rPr>
        <w:t xml:space="preserve"> 38</w:t>
      </w:r>
      <w:r w:rsidR="00E209AD" w:rsidRPr="00C508C4">
        <w:rPr>
          <w:sz w:val="28"/>
          <w:szCs w:val="28"/>
        </w:rPr>
        <w:t xml:space="preserve"> </w:t>
      </w:r>
      <w:r w:rsidR="00E209AD">
        <w:rPr>
          <w:sz w:val="28"/>
          <w:szCs w:val="28"/>
        </w:rPr>
        <w:t>«</w:t>
      </w:r>
      <w:r w:rsidR="00E209AD" w:rsidRPr="00640E44">
        <w:rPr>
          <w:color w:val="000000"/>
          <w:sz w:val="28"/>
          <w:szCs w:val="28"/>
        </w:rPr>
        <w:t>Об утверждении порядка осуществления</w:t>
      </w:r>
      <w:r w:rsidR="00E209AD">
        <w:rPr>
          <w:color w:val="000000"/>
          <w:sz w:val="28"/>
          <w:szCs w:val="28"/>
        </w:rPr>
        <w:t xml:space="preserve"> </w:t>
      </w:r>
      <w:r w:rsidR="00E209AD" w:rsidRPr="00640E44">
        <w:rPr>
          <w:color w:val="000000"/>
          <w:sz w:val="28"/>
          <w:szCs w:val="28"/>
        </w:rPr>
        <w:t>ведомственного контроля в сфере закупок для обеспечения</w:t>
      </w:r>
      <w:r w:rsidR="00E209AD">
        <w:rPr>
          <w:color w:val="000000"/>
          <w:sz w:val="28"/>
          <w:szCs w:val="28"/>
        </w:rPr>
        <w:t xml:space="preserve"> </w:t>
      </w:r>
      <w:r w:rsidR="00E209AD" w:rsidRPr="00640E44">
        <w:rPr>
          <w:color w:val="000000"/>
          <w:sz w:val="28"/>
          <w:szCs w:val="28"/>
        </w:rPr>
        <w:t>муниципальных нужд сельского поселения Союз Четырех Хуторов</w:t>
      </w:r>
      <w:r w:rsidR="00E209AD">
        <w:rPr>
          <w:color w:val="000000"/>
          <w:sz w:val="28"/>
          <w:szCs w:val="28"/>
        </w:rPr>
        <w:t xml:space="preserve"> </w:t>
      </w:r>
      <w:r w:rsidR="00E209AD" w:rsidRPr="00640E44">
        <w:rPr>
          <w:color w:val="000000"/>
          <w:sz w:val="28"/>
          <w:szCs w:val="28"/>
        </w:rPr>
        <w:t>Гулькевичского района</w:t>
      </w:r>
      <w:r w:rsidR="00E209AD">
        <w:rPr>
          <w:color w:val="000000"/>
          <w:sz w:val="28"/>
          <w:szCs w:val="28"/>
        </w:rPr>
        <w:t>»</w:t>
      </w:r>
      <w:r w:rsidR="00FB2E9A" w:rsidRPr="00BE7166">
        <w:rPr>
          <w:color w:val="FF0000"/>
          <w:sz w:val="28"/>
          <w:szCs w:val="28"/>
        </w:rPr>
        <w:t>.</w:t>
      </w:r>
    </w:p>
    <w:p w:rsidR="0002354A" w:rsidRDefault="00FB2E9A" w:rsidP="00E209AD">
      <w:pPr>
        <w:autoSpaceDE w:val="0"/>
        <w:spacing w:after="20" w:line="192" w:lineRule="auto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  <w:lang w:eastAsia="ar-SA"/>
        </w:rPr>
        <w:t>4</w:t>
      </w:r>
      <w:r w:rsidRPr="004A7845">
        <w:rPr>
          <w:sz w:val="28"/>
          <w:szCs w:val="28"/>
          <w:lang w:eastAsia="ar-SA"/>
        </w:rPr>
        <w:t>.</w:t>
      </w:r>
      <w:r w:rsidR="00E209AD" w:rsidRPr="00676FBA">
        <w:rPr>
          <w:sz w:val="28"/>
          <w:lang w:eastAsia="ru-RU"/>
        </w:rPr>
        <w:t>Обнародовать настоящее постановление в специально установленных местах для обнародования муниципальных правовых актов сельского поселения Союз</w:t>
      </w:r>
      <w:proofErr w:type="gramStart"/>
      <w:r w:rsidR="00E209AD" w:rsidRPr="00676FBA">
        <w:rPr>
          <w:sz w:val="28"/>
          <w:lang w:eastAsia="ru-RU"/>
        </w:rPr>
        <w:t xml:space="preserve"> Ч</w:t>
      </w:r>
      <w:proofErr w:type="gramEnd"/>
      <w:r w:rsidR="00E209AD" w:rsidRPr="00676FBA">
        <w:rPr>
          <w:sz w:val="28"/>
          <w:lang w:eastAsia="ru-RU"/>
        </w:rPr>
        <w:t>етырех Хуторов Гулькевичского района, определенных постановлением администрации сельского поселения Союз Четырех Хуторов Гулькевичского района от 1 марта 2016 г.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района», и разместить на сайте сельского поселения Союз</w:t>
      </w:r>
      <w:proofErr w:type="gramStart"/>
      <w:r w:rsidR="00E209AD" w:rsidRPr="00676FBA">
        <w:rPr>
          <w:sz w:val="28"/>
          <w:lang w:eastAsia="ru-RU"/>
        </w:rPr>
        <w:t xml:space="preserve"> Ч</w:t>
      </w:r>
      <w:proofErr w:type="gramEnd"/>
      <w:r w:rsidR="00E209AD" w:rsidRPr="00676FBA">
        <w:rPr>
          <w:sz w:val="28"/>
          <w:lang w:eastAsia="ru-RU"/>
        </w:rPr>
        <w:t>етырех Хуторов Гулькевичского района в информационно-телекоммуникационной сети «Интернет»</w:t>
      </w:r>
    </w:p>
    <w:p w:rsidR="00FB2E9A" w:rsidRDefault="00280140" w:rsidP="00E209AD">
      <w:pPr>
        <w:autoSpaceDE w:val="0"/>
        <w:spacing w:after="20" w:line="19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proofErr w:type="gramStart"/>
      <w:r w:rsidR="00FB2E9A">
        <w:rPr>
          <w:sz w:val="28"/>
          <w:szCs w:val="28"/>
        </w:rPr>
        <w:t>Контроль за</w:t>
      </w:r>
      <w:proofErr w:type="gramEnd"/>
      <w:r w:rsidR="00FB2E9A">
        <w:rPr>
          <w:sz w:val="28"/>
          <w:szCs w:val="28"/>
        </w:rPr>
        <w:t xml:space="preserve"> выполнением настоящего постановления </w:t>
      </w:r>
      <w:r w:rsidR="00E209AD">
        <w:rPr>
          <w:sz w:val="28"/>
          <w:szCs w:val="28"/>
        </w:rPr>
        <w:t>оставляю за собой.</w:t>
      </w:r>
    </w:p>
    <w:p w:rsidR="001A4CB9" w:rsidRDefault="00280140" w:rsidP="00280140">
      <w:pPr>
        <w:autoSpaceDE w:val="0"/>
        <w:spacing w:after="20" w:line="192" w:lineRule="auto"/>
        <w:ind w:firstLine="73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="00FB2E9A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280140" w:rsidRDefault="00280140" w:rsidP="00280140">
      <w:pPr>
        <w:autoSpaceDE w:val="0"/>
        <w:spacing w:after="20" w:line="192" w:lineRule="auto"/>
        <w:ind w:firstLine="737"/>
        <w:jc w:val="both"/>
        <w:rPr>
          <w:sz w:val="28"/>
          <w:szCs w:val="28"/>
          <w:lang w:eastAsia="ar-SA"/>
        </w:rPr>
      </w:pPr>
    </w:p>
    <w:p w:rsidR="00280140" w:rsidRDefault="00280140" w:rsidP="00280140">
      <w:pPr>
        <w:autoSpaceDE w:val="0"/>
        <w:spacing w:after="20" w:line="192" w:lineRule="auto"/>
        <w:ind w:firstLine="737"/>
        <w:jc w:val="both"/>
        <w:rPr>
          <w:sz w:val="28"/>
          <w:szCs w:val="28"/>
          <w:lang w:eastAsia="ar-SA"/>
        </w:rPr>
      </w:pPr>
    </w:p>
    <w:p w:rsidR="001A4CB9" w:rsidRDefault="00FB2E9A" w:rsidP="001A4CB9">
      <w:pPr>
        <w:autoSpaceDE w:val="0"/>
        <w:spacing w:after="20" w:line="192" w:lineRule="auto"/>
        <w:jc w:val="both"/>
        <w:rPr>
          <w:sz w:val="28"/>
          <w:szCs w:val="28"/>
          <w:lang w:eastAsia="ar-SA"/>
        </w:rPr>
      </w:pPr>
      <w:r w:rsidRPr="000E33EF">
        <w:rPr>
          <w:sz w:val="28"/>
          <w:szCs w:val="28"/>
        </w:rPr>
        <w:t xml:space="preserve">Глава </w:t>
      </w:r>
      <w:r w:rsidR="00E209AD">
        <w:rPr>
          <w:sz w:val="28"/>
          <w:szCs w:val="28"/>
        </w:rPr>
        <w:t>сельского поселения</w:t>
      </w:r>
    </w:p>
    <w:p w:rsidR="00E209AD" w:rsidRDefault="00E209AD" w:rsidP="00436D72">
      <w:pPr>
        <w:autoSpaceDE w:val="0"/>
        <w:spacing w:after="2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:rsidR="0078552B" w:rsidRDefault="00FB2E9A" w:rsidP="00436D72">
      <w:pPr>
        <w:autoSpaceDE w:val="0"/>
        <w:spacing w:after="20" w:line="192" w:lineRule="auto"/>
        <w:jc w:val="both"/>
        <w:rPr>
          <w:sz w:val="28"/>
          <w:szCs w:val="28"/>
        </w:rPr>
      </w:pPr>
      <w:r w:rsidRPr="000E33EF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 xml:space="preserve">          </w:t>
      </w:r>
      <w:r w:rsidR="00E209A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="00E209AD">
        <w:rPr>
          <w:sz w:val="28"/>
          <w:szCs w:val="28"/>
        </w:rPr>
        <w:t>А.С. Зайченко</w:t>
      </w: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p w:rsidR="002C5CDC" w:rsidRDefault="002C5CDC" w:rsidP="00436D72">
      <w:pPr>
        <w:autoSpaceDE w:val="0"/>
        <w:spacing w:after="20" w:line="192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3"/>
        <w:gridCol w:w="5018"/>
      </w:tblGrid>
      <w:tr w:rsidR="002C5CDC" w:rsidRPr="00E96E03" w:rsidTr="00713FCC">
        <w:tc>
          <w:tcPr>
            <w:tcW w:w="4608" w:type="dxa"/>
          </w:tcPr>
          <w:p w:rsidR="002C5CDC" w:rsidRPr="00E96E03" w:rsidRDefault="002C5CDC" w:rsidP="00713FCC">
            <w:pPr>
              <w:widowControl w:val="0"/>
              <w:tabs>
                <w:tab w:val="left" w:pos="62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C5CDC" w:rsidRDefault="002C5CDC" w:rsidP="00713FCC">
            <w:pPr>
              <w:widowControl w:val="0"/>
              <w:rPr>
                <w:sz w:val="28"/>
                <w:szCs w:val="28"/>
              </w:rPr>
            </w:pPr>
          </w:p>
          <w:p w:rsidR="002C5CDC" w:rsidRPr="00E96E03" w:rsidRDefault="002C5CDC" w:rsidP="00713FCC">
            <w:pPr>
              <w:widowControl w:val="0"/>
              <w:jc w:val="center"/>
              <w:rPr>
                <w:sz w:val="28"/>
                <w:szCs w:val="28"/>
              </w:rPr>
            </w:pPr>
            <w:r w:rsidRPr="00E96E03">
              <w:rPr>
                <w:sz w:val="28"/>
                <w:szCs w:val="28"/>
              </w:rPr>
              <w:t>УТВЕРЖДЕН</w:t>
            </w:r>
          </w:p>
          <w:p w:rsidR="002C5CDC" w:rsidRPr="00E96E03" w:rsidRDefault="002C5CDC" w:rsidP="00713FCC">
            <w:pPr>
              <w:widowControl w:val="0"/>
              <w:jc w:val="center"/>
              <w:rPr>
                <w:sz w:val="28"/>
                <w:szCs w:val="28"/>
              </w:rPr>
            </w:pPr>
            <w:r w:rsidRPr="00E96E03">
              <w:rPr>
                <w:sz w:val="28"/>
                <w:szCs w:val="28"/>
              </w:rPr>
              <w:lastRenderedPageBreak/>
              <w:t>постановлением администрации</w:t>
            </w:r>
          </w:p>
          <w:p w:rsidR="002C5CDC" w:rsidRPr="0070369B" w:rsidRDefault="002C5CDC" w:rsidP="00713F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</w:t>
            </w:r>
            <w:r w:rsidRPr="0070369B">
              <w:rPr>
                <w:sz w:val="28"/>
                <w:szCs w:val="28"/>
              </w:rPr>
              <w:t>Гулькевичского района</w:t>
            </w:r>
          </w:p>
          <w:p w:rsidR="002C5CDC" w:rsidRPr="00E96E03" w:rsidRDefault="002C5CDC" w:rsidP="00713FCC">
            <w:pPr>
              <w:widowControl w:val="0"/>
              <w:jc w:val="center"/>
              <w:rPr>
                <w:sz w:val="28"/>
                <w:szCs w:val="28"/>
              </w:rPr>
            </w:pPr>
            <w:r w:rsidRPr="007036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036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2C5CDC" w:rsidRDefault="002C5CDC" w:rsidP="002C5CDC">
      <w:pPr>
        <w:widowControl w:val="0"/>
        <w:jc w:val="center"/>
        <w:rPr>
          <w:sz w:val="28"/>
          <w:szCs w:val="28"/>
        </w:rPr>
      </w:pPr>
    </w:p>
    <w:p w:rsidR="002C5CDC" w:rsidRPr="00F32383" w:rsidRDefault="002C5CDC" w:rsidP="002C5CDC">
      <w:pPr>
        <w:widowControl w:val="0"/>
        <w:jc w:val="center"/>
        <w:rPr>
          <w:sz w:val="28"/>
          <w:szCs w:val="28"/>
        </w:rPr>
      </w:pPr>
    </w:p>
    <w:p w:rsidR="002C5CDC" w:rsidRPr="00F32383" w:rsidRDefault="002C5CDC" w:rsidP="002C5C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2C5CDC" w:rsidRDefault="002C5CDC" w:rsidP="002C5C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35F">
        <w:rPr>
          <w:sz w:val="28"/>
          <w:szCs w:val="28"/>
        </w:rPr>
        <w:t>осуществления ведомственного контроля в с</w:t>
      </w:r>
      <w:r>
        <w:rPr>
          <w:sz w:val="28"/>
          <w:szCs w:val="28"/>
        </w:rPr>
        <w:t>фере закупок товаров, работ,</w:t>
      </w:r>
    </w:p>
    <w:p w:rsidR="002C5CDC" w:rsidRDefault="002C5CDC" w:rsidP="002C5CDC">
      <w:pPr>
        <w:widowControl w:val="0"/>
        <w:jc w:val="center"/>
        <w:rPr>
          <w:sz w:val="28"/>
          <w:szCs w:val="28"/>
        </w:rPr>
      </w:pPr>
      <w:r w:rsidRPr="00DD135F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 муниципальных нужд сельского поселения</w:t>
      </w:r>
    </w:p>
    <w:p w:rsidR="002C5CDC" w:rsidRDefault="002C5CDC" w:rsidP="002C5C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r w:rsidRPr="00DD135F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DD13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подведомственных </w:t>
      </w:r>
      <w:r w:rsidRPr="007D79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Союз Четырех Хуторов Гулькевичского района заказчиков</w:t>
      </w:r>
    </w:p>
    <w:p w:rsidR="002C5CDC" w:rsidRPr="00F32383" w:rsidRDefault="002C5CDC" w:rsidP="002C5CDC">
      <w:pPr>
        <w:widowControl w:val="0"/>
        <w:jc w:val="center"/>
        <w:rPr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 w:rsidRPr="009430EF">
        <w:rPr>
          <w:rStyle w:val="a9"/>
          <w:b w:val="0"/>
          <w:color w:val="000000"/>
          <w:sz w:val="28"/>
          <w:szCs w:val="28"/>
        </w:rPr>
        <w:t>1. Общие положения</w:t>
      </w:r>
    </w:p>
    <w:p w:rsidR="002C5CDC" w:rsidRDefault="002C5CDC" w:rsidP="002C5CDC">
      <w:pPr>
        <w:widowControl w:val="0"/>
        <w:jc w:val="center"/>
        <w:rPr>
          <w:sz w:val="28"/>
          <w:szCs w:val="28"/>
        </w:rPr>
      </w:pPr>
      <w:bookmarkStart w:id="0" w:name="sub_1001"/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CC17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Регламент устанавливает правила осуществления </w:t>
      </w:r>
      <w:r w:rsidRPr="007D798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Гулькевичского района </w:t>
      </w:r>
      <w:r w:rsidRPr="00CC172A">
        <w:rPr>
          <w:sz w:val="28"/>
          <w:szCs w:val="28"/>
        </w:rPr>
        <w:t>ведомственного контроля в сфере закупок товаров, работ, услуг для</w:t>
      </w:r>
      <w:r>
        <w:rPr>
          <w:sz w:val="28"/>
          <w:szCs w:val="28"/>
        </w:rPr>
        <w:t xml:space="preserve"> обеспечения муниципальных нужд сельского поселения Союз Четырех Хуторов </w:t>
      </w:r>
      <w:r w:rsidRPr="007D798A">
        <w:rPr>
          <w:sz w:val="28"/>
          <w:szCs w:val="28"/>
        </w:rPr>
        <w:t>Гулькевичского района (</w:t>
      </w:r>
      <w:r w:rsidRPr="00CC172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CC172A">
        <w:rPr>
          <w:sz w:val="28"/>
          <w:szCs w:val="28"/>
        </w:rPr>
        <w:t xml:space="preserve">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</w:t>
      </w:r>
      <w:r>
        <w:rPr>
          <w:sz w:val="28"/>
          <w:szCs w:val="28"/>
        </w:rPr>
        <w:t>–</w:t>
      </w:r>
      <w:r w:rsidRPr="00CC172A">
        <w:rPr>
          <w:sz w:val="28"/>
          <w:szCs w:val="28"/>
        </w:rPr>
        <w:t xml:space="preserve"> законодательство Российской Федерации о контрактной системе в сфере закупок) в отношении</w:t>
      </w:r>
      <w:r>
        <w:rPr>
          <w:sz w:val="28"/>
          <w:szCs w:val="28"/>
        </w:rPr>
        <w:t xml:space="preserve"> подведомственных администрации заказчиков согласно приложению к настоящему Регламенту </w:t>
      </w:r>
      <w:r w:rsidRPr="00CC172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CC172A">
        <w:rPr>
          <w:sz w:val="28"/>
          <w:szCs w:val="28"/>
        </w:rPr>
        <w:t>заказчик).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CC172A">
        <w:rPr>
          <w:sz w:val="28"/>
          <w:szCs w:val="28"/>
        </w:rPr>
        <w:t xml:space="preserve">2. Предметом ведомственного контроля является соблюдение </w:t>
      </w:r>
      <w:r>
        <w:rPr>
          <w:sz w:val="28"/>
          <w:szCs w:val="28"/>
        </w:rPr>
        <w:t>заказчиками</w:t>
      </w:r>
      <w:r w:rsidRPr="00CC172A">
        <w:rPr>
          <w:sz w:val="28"/>
          <w:szCs w:val="28"/>
        </w:rPr>
        <w:t xml:space="preserve">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6" w:history="1">
        <w:r w:rsidRPr="00057504">
          <w:rPr>
            <w:rStyle w:val="a4"/>
            <w:b w:val="0"/>
            <w:color w:val="000000"/>
            <w:sz w:val="28"/>
            <w:szCs w:val="28"/>
          </w:rPr>
          <w:t>законодательства</w:t>
        </w:r>
      </w:hyperlink>
      <w:r w:rsidRPr="00057504">
        <w:rPr>
          <w:b/>
          <w:sz w:val="28"/>
          <w:szCs w:val="28"/>
        </w:rPr>
        <w:t xml:space="preserve"> </w:t>
      </w:r>
      <w:r w:rsidRPr="00CC172A">
        <w:rPr>
          <w:sz w:val="28"/>
          <w:szCs w:val="28"/>
        </w:rPr>
        <w:t>Российской Федерации о контрактной системе в сфере закупок.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172A">
        <w:rPr>
          <w:sz w:val="28"/>
          <w:szCs w:val="28"/>
        </w:rPr>
        <w:t>При осуществлении ведомственного контроля осуществля</w:t>
      </w:r>
      <w:r>
        <w:rPr>
          <w:sz w:val="28"/>
          <w:szCs w:val="28"/>
        </w:rPr>
        <w:t>е</w:t>
      </w:r>
      <w:r w:rsidRPr="00CC172A">
        <w:rPr>
          <w:sz w:val="28"/>
          <w:szCs w:val="28"/>
        </w:rPr>
        <w:t>т</w:t>
      </w:r>
      <w:r>
        <w:rPr>
          <w:sz w:val="28"/>
          <w:szCs w:val="28"/>
        </w:rPr>
        <w:t>ся проверка</w:t>
      </w:r>
      <w:r w:rsidRPr="00CC172A">
        <w:rPr>
          <w:sz w:val="28"/>
          <w:szCs w:val="28"/>
        </w:rPr>
        <w:t xml:space="preserve"> соблюдения </w:t>
      </w:r>
      <w:hyperlink r:id="rId7" w:history="1">
        <w:r w:rsidRPr="00057504">
          <w:rPr>
            <w:rStyle w:val="a4"/>
            <w:b w:val="0"/>
            <w:color w:val="000000"/>
            <w:sz w:val="28"/>
            <w:szCs w:val="28"/>
          </w:rPr>
          <w:t>законодательства</w:t>
        </w:r>
      </w:hyperlink>
      <w:r w:rsidRPr="00CC172A"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72A">
        <w:rPr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72A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правил</w:t>
      </w:r>
      <w:r w:rsidRPr="00CC172A">
        <w:rPr>
          <w:sz w:val="28"/>
          <w:szCs w:val="28"/>
        </w:rPr>
        <w:t xml:space="preserve"> нормировани</w:t>
      </w:r>
      <w:r>
        <w:rPr>
          <w:sz w:val="28"/>
          <w:szCs w:val="28"/>
        </w:rPr>
        <w:t>я</w:t>
      </w:r>
      <w:r w:rsidRPr="00CC172A">
        <w:rPr>
          <w:sz w:val="28"/>
          <w:szCs w:val="28"/>
        </w:rPr>
        <w:t xml:space="preserve"> в сфере закупок;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521">
        <w:rPr>
          <w:sz w:val="28"/>
          <w:szCs w:val="28"/>
        </w:rPr>
        <w:t xml:space="preserve">соблюдения ограничений и запретов, установленных </w:t>
      </w:r>
      <w:hyperlink r:id="rId8" w:history="1">
        <w:r w:rsidRPr="00B36521">
          <w:rPr>
            <w:rStyle w:val="a4"/>
            <w:b w:val="0"/>
            <w:color w:val="000000"/>
            <w:sz w:val="28"/>
            <w:szCs w:val="28"/>
          </w:rPr>
          <w:t>законодательством</w:t>
        </w:r>
      </w:hyperlink>
      <w:r w:rsidRPr="00057504">
        <w:rPr>
          <w:b/>
          <w:sz w:val="28"/>
          <w:szCs w:val="28"/>
        </w:rPr>
        <w:t xml:space="preserve"> </w:t>
      </w:r>
      <w:r w:rsidRPr="00CC172A">
        <w:rPr>
          <w:sz w:val="28"/>
          <w:szCs w:val="28"/>
        </w:rPr>
        <w:t>Российской Федерации о контрактной системе в сфере закупок;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C172A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>, начальной цены единицы товара, работы, услуги, начальной суммы цен единиц товара, работы, услуги</w:t>
      </w:r>
      <w:r w:rsidRPr="00CC172A">
        <w:rPr>
          <w:sz w:val="28"/>
          <w:szCs w:val="28"/>
        </w:rPr>
        <w:t>;</w:t>
      </w:r>
      <w:proofErr w:type="gramEnd"/>
    </w:p>
    <w:p w:rsidR="002C5CDC" w:rsidRPr="00DD6AF8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информации об идентификационных кодах закупок и </w:t>
      </w:r>
      <w:proofErr w:type="spellStart"/>
      <w:r>
        <w:rPr>
          <w:sz w:val="28"/>
          <w:szCs w:val="28"/>
        </w:rPr>
        <w:t>непревышения</w:t>
      </w:r>
      <w:proofErr w:type="spellEnd"/>
      <w:r>
        <w:rPr>
          <w:sz w:val="28"/>
          <w:szCs w:val="28"/>
        </w:rPr>
        <w:t xml:space="preserve"> объема финансового обеспечения для осуществления данных закупок информации содержащейся в планах – графиках закупок, </w:t>
      </w:r>
      <w:r>
        <w:rPr>
          <w:sz w:val="28"/>
          <w:szCs w:val="28"/>
        </w:rPr>
        <w:lastRenderedPageBreak/>
        <w:t>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 закупок, с которыми заключаются контракты, в реестре контрактов, заключенных заказчиками</w:t>
      </w:r>
      <w:r w:rsidRPr="00DD6AF8">
        <w:rPr>
          <w:sz w:val="28"/>
          <w:szCs w:val="28"/>
        </w:rPr>
        <w:t>;</w:t>
      </w:r>
    </w:p>
    <w:p w:rsidR="002C5CDC" w:rsidRPr="00CC172A" w:rsidRDefault="002C5CDC" w:rsidP="002C5C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72A">
        <w:rPr>
          <w:sz w:val="28"/>
          <w:szCs w:val="28"/>
        </w:rPr>
        <w:t>предоставления учреждениям и предприятиям уголовно</w:t>
      </w:r>
      <w:r>
        <w:rPr>
          <w:sz w:val="28"/>
          <w:szCs w:val="28"/>
        </w:rPr>
        <w:t>-</w:t>
      </w:r>
      <w:r w:rsidRPr="00CC172A">
        <w:rPr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</w:t>
      </w:r>
      <w:r>
        <w:rPr>
          <w:sz w:val="28"/>
          <w:szCs w:val="28"/>
        </w:rPr>
        <w:t>, суммы цен единиц товара, работы, услуги</w:t>
      </w:r>
      <w:r w:rsidRPr="00CC172A">
        <w:rPr>
          <w:sz w:val="28"/>
          <w:szCs w:val="28"/>
        </w:rPr>
        <w:t>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72A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CC172A">
        <w:rPr>
          <w:sz w:val="28"/>
          <w:szCs w:val="28"/>
        </w:rPr>
        <w:t>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72A">
        <w:rPr>
          <w:sz w:val="28"/>
          <w:szCs w:val="28"/>
        </w:rPr>
        <w:t xml:space="preserve">соответствия использования поставленного товара, выполненной работы </w:t>
      </w:r>
      <w:r>
        <w:rPr>
          <w:sz w:val="28"/>
          <w:szCs w:val="28"/>
        </w:rPr>
        <w:t>(ее</w:t>
      </w:r>
      <w:r w:rsidRPr="00CC172A">
        <w:rPr>
          <w:sz w:val="28"/>
          <w:szCs w:val="28"/>
        </w:rPr>
        <w:t xml:space="preserve"> результата) или оказанной услуги целям осуществления закупки</w:t>
      </w:r>
      <w:r>
        <w:rPr>
          <w:sz w:val="28"/>
          <w:szCs w:val="28"/>
        </w:rPr>
        <w:t>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bookmarkEnd w:id="1"/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 w:rsidRPr="009430EF">
        <w:rPr>
          <w:rStyle w:val="a9"/>
          <w:b w:val="0"/>
          <w:color w:val="000000"/>
          <w:sz w:val="28"/>
          <w:szCs w:val="28"/>
        </w:rPr>
        <w:t>2. Общий порядок осуществления ведомственного контроля</w:t>
      </w:r>
    </w:p>
    <w:p w:rsidR="002C5CDC" w:rsidRPr="00F32383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color w:val="000000"/>
          <w:sz w:val="28"/>
          <w:szCs w:val="28"/>
        </w:rPr>
      </w:pP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2" w:name="sub_1004"/>
      <w:r>
        <w:rPr>
          <w:sz w:val="28"/>
          <w:szCs w:val="28"/>
        </w:rPr>
        <w:t>2.1.</w:t>
      </w:r>
      <w:r w:rsidRPr="00CC172A">
        <w:rPr>
          <w:sz w:val="28"/>
          <w:szCs w:val="28"/>
        </w:rPr>
        <w:t xml:space="preserve"> Ведомственный контроль осуществляется в соот</w:t>
      </w:r>
      <w:r>
        <w:rPr>
          <w:sz w:val="28"/>
          <w:szCs w:val="28"/>
        </w:rPr>
        <w:t>ветствии с настоящим Регламентом.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3" w:name="sub_1006"/>
      <w:bookmarkEnd w:id="2"/>
      <w:r>
        <w:rPr>
          <w:sz w:val="28"/>
          <w:szCs w:val="28"/>
        </w:rPr>
        <w:t>2.2.</w:t>
      </w:r>
      <w:r w:rsidRPr="008E0482">
        <w:rPr>
          <w:sz w:val="28"/>
          <w:szCs w:val="28"/>
        </w:rPr>
        <w:t xml:space="preserve"> Ведомственный контроль осуществляется путем проведения выездных или документарных мероприятий ведомственного кон</w:t>
      </w:r>
      <w:r>
        <w:rPr>
          <w:sz w:val="28"/>
          <w:szCs w:val="28"/>
        </w:rPr>
        <w:t xml:space="preserve">троля. 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8E0482">
        <w:rPr>
          <w:sz w:val="28"/>
          <w:szCs w:val="28"/>
        </w:rPr>
        <w:t xml:space="preserve">Мероприятия ведомственного контроля проводятся на основании годового плана мероприятий ведомственного контроля, </w:t>
      </w:r>
      <w:r w:rsidRPr="007D798A">
        <w:rPr>
          <w:sz w:val="28"/>
          <w:szCs w:val="28"/>
        </w:rPr>
        <w:t xml:space="preserve">утвержденного главой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r w:rsidRPr="007D798A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>, до 1 декабря года, предшествующего году проведения плановых проверок.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8E0482">
        <w:rPr>
          <w:sz w:val="28"/>
          <w:szCs w:val="28"/>
        </w:rPr>
        <w:t xml:space="preserve">Изменения в план </w:t>
      </w:r>
      <w:r>
        <w:rPr>
          <w:sz w:val="28"/>
          <w:szCs w:val="28"/>
        </w:rPr>
        <w:t>мероприятий ведомственного контроля</w:t>
      </w:r>
      <w:r w:rsidRPr="008E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проведения проверки, в отношении которой вносятся такие изменения. 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организации плановые мероприятия ведомственного контроля проводятся не чаще чем один раз в год.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E0482">
        <w:rPr>
          <w:sz w:val="28"/>
          <w:szCs w:val="28"/>
        </w:rPr>
        <w:t xml:space="preserve"> План мероприятий ведомственного контроля должен содержать</w:t>
      </w:r>
      <w:r>
        <w:rPr>
          <w:sz w:val="28"/>
          <w:szCs w:val="28"/>
        </w:rPr>
        <w:t>: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8E0482">
        <w:rPr>
          <w:sz w:val="28"/>
          <w:szCs w:val="28"/>
        </w:rPr>
        <w:t>наименование, ИНН, адрес юридического лица, в отношении которого принято решение о проведении мероприятия ведомстве</w:t>
      </w:r>
      <w:r>
        <w:rPr>
          <w:sz w:val="28"/>
          <w:szCs w:val="28"/>
        </w:rPr>
        <w:t xml:space="preserve">нного контроля; 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проверки;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проверки (выездная, документарная); 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проверки;</w:t>
      </w:r>
    </w:p>
    <w:p w:rsidR="002C5CDC" w:rsidRPr="008E0482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8E0482">
        <w:rPr>
          <w:sz w:val="28"/>
          <w:szCs w:val="28"/>
        </w:rPr>
        <w:t>проверяемый период.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4" w:name="sub_1005"/>
      <w:r>
        <w:rPr>
          <w:sz w:val="28"/>
          <w:szCs w:val="28"/>
        </w:rPr>
        <w:t>2.4. О</w:t>
      </w:r>
      <w:r w:rsidRPr="00CC172A">
        <w:rPr>
          <w:sz w:val="28"/>
          <w:szCs w:val="28"/>
        </w:rPr>
        <w:t xml:space="preserve">пределяется состав работников, уполномоченных на </w:t>
      </w:r>
      <w:r w:rsidRPr="00CC172A">
        <w:rPr>
          <w:sz w:val="28"/>
          <w:szCs w:val="28"/>
        </w:rPr>
        <w:lastRenderedPageBreak/>
        <w:t>осуществление ведомственного контроля.</w:t>
      </w:r>
    </w:p>
    <w:bookmarkEnd w:id="3"/>
    <w:bookmarkEnd w:id="4"/>
    <w:p w:rsidR="002C5CDC" w:rsidRPr="00DD6AF8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 w:rsidRPr="00DD6AF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6AF8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отдела</w:t>
      </w:r>
      <w:r w:rsidRPr="00DD6AF8">
        <w:rPr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2.6.</w:t>
      </w:r>
      <w:r w:rsidRPr="00CC172A">
        <w:rPr>
          <w:sz w:val="28"/>
          <w:szCs w:val="28"/>
        </w:rPr>
        <w:t xml:space="preserve"> Выездные или документарные мероприятия ведомственного контроля проводятся </w:t>
      </w:r>
      <w:r>
        <w:rPr>
          <w:sz w:val="28"/>
          <w:szCs w:val="28"/>
        </w:rPr>
        <w:t>в соответствии с распоряжением администрации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  <w:r w:rsidRPr="007D798A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 xml:space="preserve"> (далее – распоряжение)</w:t>
      </w:r>
      <w:r w:rsidRPr="00CC172A">
        <w:rPr>
          <w:sz w:val="28"/>
          <w:szCs w:val="28"/>
        </w:rPr>
        <w:t>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6" w:name="sub_1009"/>
      <w:bookmarkEnd w:id="5"/>
      <w:r>
        <w:rPr>
          <w:sz w:val="28"/>
          <w:szCs w:val="28"/>
        </w:rPr>
        <w:t>2.7.</w:t>
      </w:r>
      <w:r w:rsidRPr="00CC172A">
        <w:rPr>
          <w:sz w:val="28"/>
          <w:szCs w:val="28"/>
        </w:rPr>
        <w:t xml:space="preserve"> </w:t>
      </w:r>
      <w:r w:rsidRPr="00DD6AF8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DD6AF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DD6AF8">
        <w:rPr>
          <w:sz w:val="28"/>
          <w:szCs w:val="28"/>
        </w:rPr>
        <w:t>, уполномоченн</w:t>
      </w:r>
      <w:r>
        <w:rPr>
          <w:sz w:val="28"/>
          <w:szCs w:val="28"/>
        </w:rPr>
        <w:t>ое</w:t>
      </w:r>
      <w:r w:rsidRPr="00DD6AF8">
        <w:rPr>
          <w:sz w:val="28"/>
          <w:szCs w:val="28"/>
        </w:rPr>
        <w:t xml:space="preserve"> на осуществление мероприятий ведомственного контроля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</w:t>
      </w:r>
      <w:r w:rsidRPr="00CC172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CC172A">
        <w:rPr>
          <w:sz w:val="28"/>
          <w:szCs w:val="28"/>
        </w:rPr>
        <w:t xml:space="preserve"> мероприятия ведомственного контроля </w:t>
      </w:r>
      <w:r>
        <w:rPr>
          <w:sz w:val="28"/>
          <w:szCs w:val="28"/>
        </w:rPr>
        <w:t>уведомляет заказчика путе</w:t>
      </w:r>
      <w:r w:rsidRPr="00CC172A">
        <w:rPr>
          <w:sz w:val="28"/>
          <w:szCs w:val="28"/>
        </w:rPr>
        <w:t xml:space="preserve">м направления уведомления о проведении такого мероприятия (далее </w:t>
      </w:r>
      <w:r>
        <w:rPr>
          <w:sz w:val="28"/>
          <w:szCs w:val="28"/>
        </w:rPr>
        <w:t>–</w:t>
      </w:r>
      <w:r w:rsidRPr="00CC172A">
        <w:rPr>
          <w:sz w:val="28"/>
          <w:szCs w:val="28"/>
        </w:rPr>
        <w:t xml:space="preserve"> уведомление).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7" w:name="sub_1010"/>
      <w:bookmarkEnd w:id="6"/>
      <w:r>
        <w:rPr>
          <w:sz w:val="28"/>
          <w:szCs w:val="28"/>
        </w:rPr>
        <w:t>2.8.</w:t>
      </w:r>
      <w:r w:rsidRPr="00CC172A">
        <w:rPr>
          <w:sz w:val="28"/>
          <w:szCs w:val="28"/>
        </w:rPr>
        <w:t xml:space="preserve"> Уведомление должно содержать следующую информацию: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8" w:name="sub_10101"/>
      <w:bookmarkEnd w:id="7"/>
      <w:r w:rsidRPr="00CC172A">
        <w:rPr>
          <w:sz w:val="28"/>
          <w:szCs w:val="28"/>
        </w:rPr>
        <w:t>наименование заказчика, которому адресовано уведомление;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9" w:name="sub_10102"/>
      <w:bookmarkEnd w:id="8"/>
      <w:r w:rsidRPr="00CC172A">
        <w:rPr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0" w:name="sub_10103"/>
      <w:bookmarkEnd w:id="9"/>
      <w:r w:rsidRPr="00CC172A">
        <w:rPr>
          <w:sz w:val="28"/>
          <w:szCs w:val="28"/>
        </w:rPr>
        <w:t>вид мероприятия ведомственного контроля (выездное или документарное);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1" w:name="sub_10104"/>
      <w:bookmarkEnd w:id="10"/>
      <w:r w:rsidRPr="00CC172A">
        <w:rPr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2" w:name="sub_10105"/>
      <w:bookmarkEnd w:id="11"/>
      <w:r w:rsidRPr="00CC172A">
        <w:rPr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3" w:name="sub_10106"/>
      <w:bookmarkEnd w:id="12"/>
      <w:r w:rsidRPr="00CC172A">
        <w:rPr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4" w:name="sub_10107"/>
      <w:bookmarkEnd w:id="13"/>
      <w:r w:rsidRPr="00CC172A">
        <w:rPr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CC172A">
        <w:rPr>
          <w:sz w:val="28"/>
          <w:szCs w:val="28"/>
        </w:rPr>
        <w:t>дств св</w:t>
      </w:r>
      <w:proofErr w:type="gramEnd"/>
      <w:r w:rsidRPr="00CC172A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5" w:name="sub_1011"/>
      <w:bookmarkEnd w:id="14"/>
      <w:r>
        <w:rPr>
          <w:sz w:val="28"/>
          <w:szCs w:val="28"/>
        </w:rPr>
        <w:t>2.9.</w:t>
      </w:r>
      <w:r w:rsidRPr="00CC172A">
        <w:rPr>
          <w:sz w:val="28"/>
          <w:szCs w:val="28"/>
        </w:rPr>
        <w:t xml:space="preserve"> Срок проведения мероприятия ведомственного контроля не может составлять более чем 15 кале</w:t>
      </w:r>
      <w:r>
        <w:rPr>
          <w:sz w:val="28"/>
          <w:szCs w:val="28"/>
        </w:rPr>
        <w:t>ндарных дней и может быть продле</w:t>
      </w:r>
      <w:r w:rsidRPr="00CC172A">
        <w:rPr>
          <w:sz w:val="28"/>
          <w:szCs w:val="28"/>
        </w:rPr>
        <w:t xml:space="preserve">н только один раз не более чем на 15 календарных дней </w:t>
      </w:r>
      <w:r>
        <w:rPr>
          <w:sz w:val="28"/>
          <w:szCs w:val="28"/>
        </w:rPr>
        <w:t>в соответствии с распоряжением</w:t>
      </w:r>
      <w:r w:rsidRPr="00CC172A">
        <w:rPr>
          <w:sz w:val="28"/>
          <w:szCs w:val="28"/>
        </w:rPr>
        <w:t>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6" w:name="sub_1012"/>
      <w:bookmarkEnd w:id="15"/>
      <w:r>
        <w:rPr>
          <w:sz w:val="28"/>
          <w:szCs w:val="28"/>
        </w:rPr>
        <w:t>2.10.</w:t>
      </w:r>
      <w:r w:rsidRPr="00CC172A">
        <w:rPr>
          <w:sz w:val="28"/>
          <w:szCs w:val="28"/>
        </w:rP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7" w:name="sub_10121"/>
      <w:bookmarkEnd w:id="16"/>
      <w:r w:rsidRPr="00CC172A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</w:t>
      </w:r>
      <w:r>
        <w:rPr>
          <w:sz w:val="28"/>
          <w:szCs w:val="28"/>
        </w:rPr>
        <w:t>в необходимых случаях на фотосъе</w:t>
      </w:r>
      <w:r w:rsidRPr="00CC172A">
        <w:rPr>
          <w:sz w:val="28"/>
          <w:szCs w:val="28"/>
        </w:rPr>
        <w:t>мку, видеозапись, копирование документов) при предъявлении ими служебных у</w:t>
      </w:r>
      <w:r>
        <w:rPr>
          <w:sz w:val="28"/>
          <w:szCs w:val="28"/>
        </w:rPr>
        <w:t>достоверений и поручения с уче</w:t>
      </w:r>
      <w:r w:rsidRPr="00CC172A">
        <w:rPr>
          <w:sz w:val="28"/>
          <w:szCs w:val="28"/>
        </w:rPr>
        <w:t xml:space="preserve">том требований </w:t>
      </w:r>
      <w:hyperlink r:id="rId9" w:history="1">
        <w:r w:rsidRPr="00057504">
          <w:rPr>
            <w:rStyle w:val="a4"/>
            <w:b w:val="0"/>
            <w:color w:val="000000"/>
            <w:sz w:val="28"/>
            <w:szCs w:val="28"/>
          </w:rPr>
          <w:t>законодательства</w:t>
        </w:r>
      </w:hyperlink>
      <w:r w:rsidRPr="00CC172A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8" w:name="sub_10122"/>
      <w:bookmarkEnd w:id="17"/>
      <w:r w:rsidRPr="00CC172A">
        <w:rPr>
          <w:sz w:val="28"/>
          <w:szCs w:val="28"/>
        </w:rPr>
        <w:t>на истребование необходимых для проведения мероприятия ведомств</w:t>
      </w:r>
      <w:r>
        <w:rPr>
          <w:sz w:val="28"/>
          <w:szCs w:val="28"/>
        </w:rPr>
        <w:t>енного контроля документов с уче</w:t>
      </w:r>
      <w:r w:rsidRPr="00CC172A">
        <w:rPr>
          <w:sz w:val="28"/>
          <w:szCs w:val="28"/>
        </w:rPr>
        <w:t xml:space="preserve">том требований </w:t>
      </w:r>
      <w:hyperlink r:id="rId10" w:history="1">
        <w:r w:rsidRPr="00057504">
          <w:rPr>
            <w:rStyle w:val="a4"/>
            <w:b w:val="0"/>
            <w:color w:val="000000"/>
            <w:sz w:val="28"/>
            <w:szCs w:val="28"/>
          </w:rPr>
          <w:t>законодательства</w:t>
        </w:r>
      </w:hyperlink>
      <w:r w:rsidRPr="00057504">
        <w:rPr>
          <w:b/>
          <w:sz w:val="28"/>
          <w:szCs w:val="28"/>
        </w:rPr>
        <w:t xml:space="preserve"> </w:t>
      </w:r>
      <w:r w:rsidRPr="00CC172A">
        <w:rPr>
          <w:sz w:val="28"/>
          <w:szCs w:val="28"/>
        </w:rPr>
        <w:t>Российской Федерации о защите государственной тайны;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19" w:name="sub_10123"/>
      <w:bookmarkEnd w:id="18"/>
      <w:r w:rsidRPr="00CC172A">
        <w:rPr>
          <w:sz w:val="28"/>
          <w:szCs w:val="28"/>
        </w:rPr>
        <w:lastRenderedPageBreak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bookmarkEnd w:id="19"/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 w:rsidRPr="009430EF">
        <w:rPr>
          <w:rStyle w:val="a9"/>
          <w:b w:val="0"/>
          <w:color w:val="000000"/>
          <w:sz w:val="28"/>
          <w:szCs w:val="28"/>
        </w:rPr>
        <w:t>3. Порядок оформления и реализации результатов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мероприятий ведомственного контроля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20" w:name="sub_1013"/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C172A">
        <w:rPr>
          <w:sz w:val="28"/>
          <w:szCs w:val="28"/>
        </w:rPr>
        <w:t xml:space="preserve"> По результатам проведения мероприятия ведомственного контроля </w:t>
      </w:r>
      <w:r>
        <w:rPr>
          <w:sz w:val="28"/>
          <w:szCs w:val="28"/>
        </w:rPr>
        <w:t xml:space="preserve">в течение 5 рабочих дней </w:t>
      </w:r>
      <w:r w:rsidRPr="00CC172A">
        <w:rPr>
          <w:sz w:val="28"/>
          <w:szCs w:val="28"/>
        </w:rPr>
        <w:t>составляется акт проверки</w:t>
      </w:r>
      <w:r>
        <w:rPr>
          <w:sz w:val="28"/>
          <w:szCs w:val="28"/>
        </w:rPr>
        <w:t xml:space="preserve"> в двух экземплярах, который подписывается должностным лицом</w:t>
      </w:r>
      <w:r w:rsidRPr="00DD6AF8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DD6AF8">
        <w:rPr>
          <w:sz w:val="28"/>
          <w:szCs w:val="28"/>
        </w:rPr>
        <w:t xml:space="preserve"> на осуществление мероприяти</w:t>
      </w:r>
      <w:r>
        <w:rPr>
          <w:sz w:val="28"/>
          <w:szCs w:val="28"/>
        </w:rPr>
        <w:t>й</w:t>
      </w:r>
      <w:r w:rsidRPr="00DD6AF8">
        <w:rPr>
          <w:sz w:val="28"/>
          <w:szCs w:val="28"/>
        </w:rPr>
        <w:t xml:space="preserve"> ведомственного контроля</w:t>
      </w:r>
      <w:r>
        <w:rPr>
          <w:sz w:val="28"/>
          <w:szCs w:val="28"/>
        </w:rPr>
        <w:t>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акте указываются: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составления акта;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осуществляющего ведомственный контроль;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поручения, на основании которого проведено мероприятие ведомственного контроля;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и должность лица (лиц), проводившего (проводивших) мероприятие ведомственного контроля, и привлекаемых специалистов;</w:t>
      </w:r>
      <w:proofErr w:type="gramEnd"/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проверяемого заказчика;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мероприятия ведомственного контроля;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мероприятия ведомственного контроля, в том числе о выявленных нарушениях;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выявленных нарушений и сроки их устранения;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ознакомлении с </w:t>
      </w:r>
      <w:proofErr w:type="gramStart"/>
      <w:r>
        <w:rPr>
          <w:sz w:val="28"/>
          <w:szCs w:val="28"/>
        </w:rPr>
        <w:t>актом</w:t>
      </w:r>
      <w:proofErr w:type="gramEnd"/>
      <w:r>
        <w:rPr>
          <w:sz w:val="28"/>
          <w:szCs w:val="28"/>
        </w:rPr>
        <w:t xml:space="preserve"> о проведении мероприятия ведомственного контроля руководителя подведомственного заказчика.</w:t>
      </w: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Экземпляр акта в течение 5 рабочих дней после его составления направляется руководителю заказчика.</w:t>
      </w:r>
    </w:p>
    <w:bookmarkEnd w:id="20"/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C172A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</w:t>
      </w:r>
      <w:r w:rsidRPr="00DD6AF8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DD6AF8">
        <w:rPr>
          <w:sz w:val="28"/>
          <w:szCs w:val="28"/>
        </w:rPr>
        <w:t xml:space="preserve"> на осуществление мероприятий ведомственного контроля</w:t>
      </w:r>
      <w:r>
        <w:rPr>
          <w:sz w:val="28"/>
          <w:szCs w:val="28"/>
        </w:rPr>
        <w:t xml:space="preserve">, </w:t>
      </w:r>
      <w:r w:rsidRPr="00CC172A">
        <w:rPr>
          <w:sz w:val="28"/>
          <w:szCs w:val="28"/>
        </w:rPr>
        <w:t>разрабатывается и утверждается план устранения выявленных н</w:t>
      </w:r>
      <w:r>
        <w:rPr>
          <w:sz w:val="28"/>
          <w:szCs w:val="28"/>
        </w:rPr>
        <w:t xml:space="preserve">арушений, который представляется на утверждение </w:t>
      </w:r>
      <w:r w:rsidRPr="007D798A">
        <w:rPr>
          <w:sz w:val="28"/>
          <w:szCs w:val="28"/>
        </w:rPr>
        <w:t>глав</w:t>
      </w:r>
      <w:r>
        <w:rPr>
          <w:sz w:val="28"/>
          <w:szCs w:val="28"/>
        </w:rPr>
        <w:t>е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r w:rsidRPr="007D798A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 xml:space="preserve"> в трехдневный срок с момента составления.</w:t>
      </w:r>
    </w:p>
    <w:p w:rsidR="002C5CDC" w:rsidRPr="00F32383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 w:rsidRPr="00F32383">
        <w:rPr>
          <w:rStyle w:val="a9"/>
          <w:b w:val="0"/>
          <w:color w:val="000000"/>
          <w:sz w:val="28"/>
          <w:szCs w:val="28"/>
        </w:rPr>
        <w:t>4. Порядок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F32383">
        <w:rPr>
          <w:rStyle w:val="a9"/>
          <w:b w:val="0"/>
          <w:color w:val="000000"/>
          <w:sz w:val="28"/>
          <w:szCs w:val="28"/>
        </w:rPr>
        <w:t>составления и представления отчет</w:t>
      </w:r>
      <w:r>
        <w:rPr>
          <w:rStyle w:val="a9"/>
          <w:b w:val="0"/>
          <w:color w:val="000000"/>
          <w:sz w:val="28"/>
          <w:szCs w:val="28"/>
        </w:rPr>
        <w:t>а</w:t>
      </w:r>
      <w:r w:rsidRPr="00F32383">
        <w:rPr>
          <w:rStyle w:val="a9"/>
          <w:b w:val="0"/>
          <w:color w:val="000000"/>
          <w:sz w:val="28"/>
          <w:szCs w:val="28"/>
        </w:rPr>
        <w:t xml:space="preserve">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  <w:r w:rsidRPr="00F32383">
        <w:rPr>
          <w:rStyle w:val="a9"/>
          <w:b w:val="0"/>
          <w:color w:val="000000"/>
          <w:sz w:val="28"/>
          <w:szCs w:val="28"/>
        </w:rPr>
        <w:t>о результатах мероприятий ведомственного контроля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 w:firstLine="720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 w:firstLine="720"/>
        <w:jc w:val="both"/>
        <w:rPr>
          <w:color w:val="000000"/>
          <w:sz w:val="28"/>
          <w:szCs w:val="28"/>
        </w:rPr>
      </w:pPr>
      <w:r w:rsidRPr="009430EF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По истечении срока, указанного в плане устранения выявленных нарушений, заказчик обязан представить в орган, исполняющий функции ведомственного контроля, отчет об устранении нарушений.</w:t>
      </w:r>
    </w:p>
    <w:p w:rsidR="002C5CDC" w:rsidRDefault="002C5CDC" w:rsidP="002C5CDC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4.2. </w:t>
      </w:r>
      <w:bookmarkStart w:id="21" w:name="sub_1014"/>
      <w:proofErr w:type="gramStart"/>
      <w:r>
        <w:rPr>
          <w:rStyle w:val="a9"/>
          <w:b w:val="0"/>
          <w:color w:val="000000"/>
          <w:sz w:val="28"/>
          <w:szCs w:val="28"/>
        </w:rPr>
        <w:t>В</w:t>
      </w:r>
      <w:r w:rsidRPr="00CC172A">
        <w:rPr>
          <w:sz w:val="28"/>
          <w:szCs w:val="28"/>
        </w:rPr>
        <w:t xml:space="preserve">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>
        <w:rPr>
          <w:sz w:val="28"/>
          <w:szCs w:val="28"/>
        </w:rPr>
        <w:t xml:space="preserve">уполномоченный на осуществление функций по контролю в сфере закупок орган исполнительной власти Краснодарского края – Министерство экономики Краснодарского </w:t>
      </w:r>
      <w:r>
        <w:rPr>
          <w:sz w:val="28"/>
          <w:szCs w:val="28"/>
        </w:rPr>
        <w:lastRenderedPageBreak/>
        <w:t xml:space="preserve">края, а в случае выявления действий (бездействия), содержащих признаки состава уголовного преступления – в правоохранительные органы.  </w:t>
      </w:r>
      <w:proofErr w:type="gramEnd"/>
    </w:p>
    <w:bookmarkEnd w:id="21"/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rStyle w:val="a9"/>
          <w:b w:val="0"/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b/>
          <w:color w:val="000000"/>
          <w:sz w:val="28"/>
          <w:szCs w:val="28"/>
        </w:rPr>
      </w:pPr>
      <w:r w:rsidRPr="009430EF">
        <w:rPr>
          <w:rStyle w:val="a9"/>
          <w:b w:val="0"/>
          <w:color w:val="000000"/>
          <w:sz w:val="28"/>
          <w:szCs w:val="28"/>
        </w:rPr>
        <w:t>5. Заключительные положения</w:t>
      </w:r>
    </w:p>
    <w:p w:rsidR="002C5CDC" w:rsidRPr="00415956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color w:val="000000"/>
          <w:sz w:val="28"/>
          <w:szCs w:val="28"/>
        </w:rPr>
      </w:pPr>
    </w:p>
    <w:p w:rsidR="002C5CDC" w:rsidRPr="00CC172A" w:rsidRDefault="002C5CDC" w:rsidP="002C5CDC">
      <w:pPr>
        <w:widowControl w:val="0"/>
        <w:ind w:firstLine="720"/>
        <w:jc w:val="both"/>
        <w:rPr>
          <w:sz w:val="28"/>
          <w:szCs w:val="28"/>
        </w:rPr>
      </w:pPr>
      <w:bookmarkStart w:id="22" w:name="sub_1015"/>
      <w:proofErr w:type="gramStart"/>
      <w:r w:rsidRPr="00CC172A">
        <w:rPr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sub_1013" w:history="1">
        <w:r w:rsidRPr="00057504">
          <w:rPr>
            <w:rStyle w:val="a4"/>
            <w:b w:val="0"/>
            <w:color w:val="000000"/>
            <w:sz w:val="28"/>
            <w:szCs w:val="28"/>
          </w:rPr>
          <w:t>пункте</w:t>
        </w:r>
        <w:r>
          <w:rPr>
            <w:rStyle w:val="a4"/>
            <w:b w:val="0"/>
            <w:color w:val="000000"/>
            <w:sz w:val="28"/>
            <w:szCs w:val="28"/>
          </w:rPr>
          <w:t xml:space="preserve"> 3.4   раздела 3 «Порядок оформления и реализации результатов мероприятий ведомственного контроля»</w:t>
        </w:r>
      </w:hyperlink>
      <w:r w:rsidRPr="00057504">
        <w:rPr>
          <w:b/>
          <w:color w:val="000000"/>
          <w:sz w:val="28"/>
          <w:szCs w:val="28"/>
        </w:rPr>
        <w:t xml:space="preserve"> </w:t>
      </w:r>
      <w:r w:rsidRPr="00CC172A">
        <w:rPr>
          <w:sz w:val="28"/>
          <w:szCs w:val="28"/>
        </w:rPr>
        <w:t>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</w:t>
      </w:r>
      <w:r>
        <w:rPr>
          <w:sz w:val="28"/>
          <w:szCs w:val="28"/>
        </w:rPr>
        <w:t>домственного контроля не менее трех</w:t>
      </w:r>
      <w:r w:rsidRPr="00CC172A">
        <w:rPr>
          <w:sz w:val="28"/>
          <w:szCs w:val="28"/>
        </w:rPr>
        <w:t xml:space="preserve"> лет.</w:t>
      </w:r>
      <w:proofErr w:type="gramEnd"/>
    </w:p>
    <w:bookmarkEnd w:id="22"/>
    <w:p w:rsidR="002C5CDC" w:rsidRDefault="002C5CDC" w:rsidP="002C5CDC">
      <w:pPr>
        <w:pStyle w:val="a8"/>
        <w:widowControl w:val="0"/>
        <w:spacing w:before="0" w:beforeAutospacing="0" w:after="0" w:afterAutospacing="0"/>
        <w:ind w:right="-82" w:firstLine="720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 w:firstLine="720"/>
        <w:jc w:val="both"/>
        <w:rPr>
          <w:color w:val="000000"/>
          <w:sz w:val="28"/>
          <w:szCs w:val="28"/>
        </w:rPr>
      </w:pPr>
    </w:p>
    <w:p w:rsidR="002C5CDC" w:rsidRPr="007D798A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 w:rsidRPr="007D798A">
        <w:rPr>
          <w:color w:val="000000"/>
          <w:sz w:val="28"/>
          <w:szCs w:val="28"/>
        </w:rPr>
        <w:t>Ведущий специалист администрации</w:t>
      </w:r>
    </w:p>
    <w:p w:rsidR="002C5CDC" w:rsidRPr="007D798A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 xml:space="preserve">етырех Хуторов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 w:rsidRPr="007D798A">
        <w:rPr>
          <w:color w:val="000000"/>
          <w:sz w:val="28"/>
          <w:szCs w:val="28"/>
        </w:rPr>
        <w:t xml:space="preserve">Гулькевичского района                                                             </w:t>
      </w:r>
      <w:r>
        <w:rPr>
          <w:color w:val="000000"/>
          <w:sz w:val="28"/>
          <w:szCs w:val="28"/>
        </w:rPr>
        <w:t>А.А. Коробейник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Регламенту осуществления ведомственного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контроля в сфере закупок товаров, работ,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 для обеспечения муниципальных нужд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>етырех Хуторов Гулькевичского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в отношении </w:t>
      </w:r>
      <w:proofErr w:type="gramStart"/>
      <w:r>
        <w:rPr>
          <w:color w:val="000000"/>
          <w:sz w:val="28"/>
          <w:szCs w:val="28"/>
        </w:rPr>
        <w:t>подведомственных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 xml:space="preserve">етырех Хуторов  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заказчиков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right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заказчиков, подведомственных администрации</w:t>
      </w:r>
      <w:r w:rsidRPr="00152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>етырех Хуторов Гулькевичского района, в отношении которых осуществляется ведомственный контроль в сфере закупок товаров, работ, услуг для обеспечения муниципальных нужд сельского поселения Союз Четырех Хуторов Гулькевичского района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center"/>
        <w:rPr>
          <w:color w:val="000000"/>
          <w:sz w:val="28"/>
          <w:szCs w:val="28"/>
        </w:rPr>
      </w:pP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D798A">
        <w:t xml:space="preserve"> </w:t>
      </w:r>
      <w:r w:rsidRPr="007D798A">
        <w:rPr>
          <w:color w:val="000000"/>
          <w:sz w:val="28"/>
          <w:szCs w:val="28"/>
        </w:rPr>
        <w:t xml:space="preserve">Муниципальное казенное учреждение «Учреждение по обеспечению деятельности органов местного самоуправления и муниципальных учреждений </w:t>
      </w:r>
      <w:r>
        <w:rPr>
          <w:color w:val="000000"/>
          <w:sz w:val="28"/>
          <w:szCs w:val="28"/>
        </w:rPr>
        <w:t>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 xml:space="preserve">етырех Хуторов </w:t>
      </w:r>
      <w:r w:rsidRPr="007D798A"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>»</w:t>
      </w:r>
    </w:p>
    <w:p w:rsidR="002C5CDC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D798A">
        <w:t xml:space="preserve"> </w:t>
      </w:r>
      <w:r w:rsidRPr="007D798A">
        <w:rPr>
          <w:color w:val="000000"/>
          <w:sz w:val="28"/>
          <w:szCs w:val="28"/>
        </w:rPr>
        <w:t xml:space="preserve">Муниципальное казенное учреждение культуры </w:t>
      </w:r>
      <w:r>
        <w:rPr>
          <w:color w:val="000000"/>
          <w:sz w:val="28"/>
          <w:szCs w:val="28"/>
        </w:rPr>
        <w:t>сельский дом культуры х. Чаплыгин</w:t>
      </w:r>
      <w:r w:rsidRPr="007D7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 xml:space="preserve">етырех Хуторов </w:t>
      </w:r>
      <w:r w:rsidRPr="007D798A">
        <w:rPr>
          <w:color w:val="000000"/>
          <w:sz w:val="28"/>
          <w:szCs w:val="28"/>
        </w:rPr>
        <w:t xml:space="preserve"> Гулькевичского района</w:t>
      </w:r>
    </w:p>
    <w:p w:rsidR="002C5CDC" w:rsidRDefault="002C5CDC" w:rsidP="002C5CDC"/>
    <w:p w:rsidR="002C5CDC" w:rsidRDefault="002C5CDC" w:rsidP="002C5CDC"/>
    <w:p w:rsidR="002C5CDC" w:rsidRPr="007D798A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 w:rsidRPr="007D798A">
        <w:rPr>
          <w:color w:val="000000"/>
          <w:sz w:val="28"/>
          <w:szCs w:val="28"/>
        </w:rPr>
        <w:t>Ведущий специалист администрации</w:t>
      </w:r>
    </w:p>
    <w:p w:rsidR="002C5CDC" w:rsidRPr="007D798A" w:rsidRDefault="002C5CDC" w:rsidP="002C5CDC">
      <w:pPr>
        <w:pStyle w:val="a8"/>
        <w:widowControl w:val="0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Союз</w:t>
      </w:r>
      <w:proofErr w:type="gramStart"/>
      <w:r>
        <w:rPr>
          <w:color w:val="000000"/>
          <w:sz w:val="28"/>
          <w:szCs w:val="28"/>
        </w:rPr>
        <w:t xml:space="preserve"> Ч</w:t>
      </w:r>
      <w:proofErr w:type="gramEnd"/>
      <w:r>
        <w:rPr>
          <w:color w:val="000000"/>
          <w:sz w:val="28"/>
          <w:szCs w:val="28"/>
        </w:rPr>
        <w:t xml:space="preserve">етырех Хуторов </w:t>
      </w:r>
    </w:p>
    <w:p w:rsidR="002C5CDC" w:rsidRPr="006374E7" w:rsidRDefault="002C5CDC" w:rsidP="002C5CDC">
      <w:r w:rsidRPr="007D798A">
        <w:rPr>
          <w:color w:val="000000"/>
          <w:sz w:val="28"/>
          <w:szCs w:val="28"/>
        </w:rPr>
        <w:t xml:space="preserve">Гулькевичского района                                                           </w:t>
      </w:r>
      <w:r>
        <w:rPr>
          <w:color w:val="000000"/>
          <w:sz w:val="28"/>
          <w:szCs w:val="28"/>
        </w:rPr>
        <w:t>А.А. Коробейник</w:t>
      </w:r>
    </w:p>
    <w:p w:rsidR="002C5CDC" w:rsidRPr="00436D72" w:rsidRDefault="002C5CDC" w:rsidP="00436D72">
      <w:pPr>
        <w:autoSpaceDE w:val="0"/>
        <w:spacing w:after="20" w:line="192" w:lineRule="auto"/>
        <w:jc w:val="both"/>
        <w:rPr>
          <w:sz w:val="28"/>
          <w:szCs w:val="28"/>
          <w:lang w:eastAsia="ar-SA"/>
        </w:rPr>
      </w:pPr>
    </w:p>
    <w:sectPr w:rsidR="002C5CDC" w:rsidRPr="00436D72" w:rsidSect="000235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51085"/>
    <w:rsid w:val="0002354A"/>
    <w:rsid w:val="001A4CB9"/>
    <w:rsid w:val="002323C2"/>
    <w:rsid w:val="00280140"/>
    <w:rsid w:val="002C5CDC"/>
    <w:rsid w:val="00436D72"/>
    <w:rsid w:val="00454847"/>
    <w:rsid w:val="004F0648"/>
    <w:rsid w:val="0051546C"/>
    <w:rsid w:val="00551085"/>
    <w:rsid w:val="00567021"/>
    <w:rsid w:val="00661BCF"/>
    <w:rsid w:val="00726392"/>
    <w:rsid w:val="0075128C"/>
    <w:rsid w:val="0078552B"/>
    <w:rsid w:val="007A1CB1"/>
    <w:rsid w:val="009032D1"/>
    <w:rsid w:val="009B0F58"/>
    <w:rsid w:val="00A64BDF"/>
    <w:rsid w:val="00BE7166"/>
    <w:rsid w:val="00C20FA4"/>
    <w:rsid w:val="00D15226"/>
    <w:rsid w:val="00E209AD"/>
    <w:rsid w:val="00FB04BD"/>
    <w:rsid w:val="00FB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2E9A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Цветовое выделение"/>
    <w:rsid w:val="00FB2E9A"/>
    <w:rPr>
      <w:b/>
      <w:color w:val="26282F"/>
    </w:rPr>
  </w:style>
  <w:style w:type="character" w:customStyle="1" w:styleId="a4">
    <w:name w:val="Гипертекстовая ссылка"/>
    <w:rsid w:val="00FB2E9A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A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B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8">
    <w:name w:val="Style8"/>
    <w:basedOn w:val="a"/>
    <w:rsid w:val="0078552B"/>
    <w:pPr>
      <w:widowControl w:val="0"/>
      <w:suppressAutoHyphens w:val="0"/>
      <w:autoSpaceDE w:val="0"/>
      <w:autoSpaceDN w:val="0"/>
      <w:adjustRightInd w:val="0"/>
      <w:spacing w:line="322" w:lineRule="exact"/>
      <w:ind w:firstLine="888"/>
      <w:jc w:val="both"/>
    </w:pPr>
    <w:rPr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8552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20F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FA4"/>
    <w:pPr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rsid w:val="002C5C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qFormat/>
    <w:rsid w:val="002C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2E9A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Цветовое выделение"/>
    <w:rsid w:val="00FB2E9A"/>
    <w:rPr>
      <w:b/>
      <w:color w:val="26282F"/>
    </w:rPr>
  </w:style>
  <w:style w:type="character" w:customStyle="1" w:styleId="a4">
    <w:name w:val="Гипертекстовая ссылка"/>
    <w:rsid w:val="00FB2E9A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A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B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8">
    <w:name w:val="Style8"/>
    <w:basedOn w:val="a"/>
    <w:rsid w:val="0078552B"/>
    <w:pPr>
      <w:widowControl w:val="0"/>
      <w:suppressAutoHyphens w:val="0"/>
      <w:autoSpaceDE w:val="0"/>
      <w:autoSpaceDN w:val="0"/>
      <w:adjustRightInd w:val="0"/>
      <w:spacing w:line="322" w:lineRule="exact"/>
      <w:ind w:firstLine="888"/>
      <w:jc w:val="both"/>
    </w:pPr>
    <w:rPr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8552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0002673.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2021-12-02T12:56:00Z</cp:lastPrinted>
  <dcterms:created xsi:type="dcterms:W3CDTF">2020-08-04T11:07:00Z</dcterms:created>
  <dcterms:modified xsi:type="dcterms:W3CDTF">2022-03-14T05:37:00Z</dcterms:modified>
</cp:coreProperties>
</file>