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7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</w:t>
      </w: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7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 ЧЕТЫРЕХ ХУТОРОВ</w:t>
      </w: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7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</w:t>
      </w: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8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80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9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.12.2017 г</w:t>
      </w:r>
      <w:r w:rsidRPr="00B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Pr="00BC7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C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7A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B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х. Чаплыгин</w:t>
      </w:r>
    </w:p>
    <w:p w:rsidR="00BC78E1" w:rsidRPr="00BC78E1" w:rsidRDefault="00BC78E1" w:rsidP="00BC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AA3" w:rsidRDefault="00C26AA3" w:rsidP="00C26AA3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2060E">
        <w:rPr>
          <w:rFonts w:ascii="Times New Roman" w:hAnsi="Times New Roman" w:cs="Times New Roman"/>
          <w:sz w:val="28"/>
          <w:szCs w:val="28"/>
        </w:rPr>
        <w:t>Об утверждении Порядка составления</w:t>
      </w:r>
      <w:r>
        <w:rPr>
          <w:rFonts w:ascii="Times New Roman" w:hAnsi="Times New Roman" w:cs="Times New Roman"/>
          <w:sz w:val="28"/>
          <w:szCs w:val="28"/>
        </w:rPr>
        <w:t>, утверждения</w:t>
      </w:r>
      <w:r w:rsidRPr="00E2060E">
        <w:rPr>
          <w:rFonts w:ascii="Times New Roman" w:hAnsi="Times New Roman" w:cs="Times New Roman"/>
          <w:sz w:val="28"/>
          <w:szCs w:val="28"/>
        </w:rPr>
        <w:t xml:space="preserve"> и ведения</w:t>
      </w:r>
    </w:p>
    <w:p w:rsidR="00C26AA3" w:rsidRDefault="00C26AA3" w:rsidP="00C26AA3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смет казенных учреждений, находящихся в ведении администрации</w:t>
      </w:r>
      <w:r w:rsidRPr="00E206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етырех Хуторов</w:t>
      </w:r>
    </w:p>
    <w:p w:rsidR="00C26AA3" w:rsidRDefault="00C26AA3" w:rsidP="00C26AA3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E206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78E1" w:rsidRDefault="00BC78E1" w:rsidP="00BC7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158, 161, 162, 221 Бюджетного кодекса Российской Федерации, Приказом Министерства финансов Российской Федерации от 20.11.2007 № 112н (в редакции от 30.09.2016 г. № 168–н) «Об общих требованиях к порядку составления, утверждения и ведения бюджетных смет казенных учреждений», положением о бюджетном процессе в сельском поселении 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района, утвержденному решением 11 сессии 3 созыва Совета сельского поселения Союз Четырех Хуторов от 28 мая 2015 года № 3, Совет сельского поселения Союз Четырех Хуторов Гулькевичского района</w:t>
      </w:r>
      <w:r w:rsidRPr="00C26A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</w:t>
      </w: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26AA3" w:rsidRPr="00C26AA3" w:rsidRDefault="00C26AA3" w:rsidP="00C26AA3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составления, утверждения и ведения бюджетных смет казенных учреждений, находящихся в ведении администрации сельского поселения 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согласно приложению к настоящему постановлению.</w:t>
      </w:r>
    </w:p>
    <w:p w:rsidR="00C26AA3" w:rsidRPr="00C26AA3" w:rsidRDefault="00C26AA3" w:rsidP="00C26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</w:t>
      </w:r>
      <w:proofErr w:type="gramStart"/>
      <w:r w:rsidRPr="00C26A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C26A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6AA3" w:rsidRPr="00C26AA3" w:rsidRDefault="00C26AA3" w:rsidP="00C26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080"/>
        <w:gridCol w:w="2880"/>
      </w:tblGrid>
      <w:tr w:rsidR="00C26AA3" w:rsidRPr="00C26AA3" w:rsidTr="00AC6776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26AA3" w:rsidRPr="00C26AA3" w:rsidRDefault="00C26AA3" w:rsidP="00C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2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2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</w:t>
            </w:r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сельского поселения </w:t>
            </w:r>
          </w:p>
          <w:p w:rsidR="00C26AA3" w:rsidRPr="00C26AA3" w:rsidRDefault="00C26AA3" w:rsidP="00C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</w:t>
            </w:r>
            <w:proofErr w:type="gramStart"/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</w:t>
            </w:r>
            <w:proofErr w:type="gramEnd"/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етырех Хуторов</w:t>
            </w:r>
          </w:p>
          <w:p w:rsidR="00C26AA3" w:rsidRPr="00C26AA3" w:rsidRDefault="00C26AA3" w:rsidP="00C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Гулькевичского района</w:t>
            </w:r>
            <w:r w:rsidRPr="00C2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6AA3" w:rsidRPr="00C26AA3" w:rsidRDefault="00C26AA3" w:rsidP="00C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A3" w:rsidRPr="00C26AA3" w:rsidRDefault="00C26AA3" w:rsidP="00C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Л.Я. </w:t>
            </w:r>
            <w:proofErr w:type="spellStart"/>
            <w:r w:rsidRPr="00C26A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Куцемахина</w:t>
            </w:r>
            <w:proofErr w:type="spellEnd"/>
          </w:p>
        </w:tc>
      </w:tr>
    </w:tbl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FDC" w:rsidRPr="00C26AA3" w:rsidRDefault="00445FDC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</w:p>
    <w:p w:rsidR="00B266FE" w:rsidRDefault="00B266FE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</w:t>
      </w:r>
      <w:proofErr w:type="gramStart"/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етырех Хуторов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Гулькевичского района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22.12.2017 г </w:t>
      </w:r>
      <w:r w:rsidRPr="00C26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4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</w:t>
      </w: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A3" w:rsidRPr="00C26AA3" w:rsidRDefault="00C26AA3" w:rsidP="00C2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1"/>
      <w:bookmarkEnd w:id="1"/>
      <w:r w:rsidRPr="00C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составления, утверждения и ведения бюджетных смет казенных учреждений, находящихся в ведении администрации сельского поселения Союз</w:t>
      </w:r>
      <w:proofErr w:type="gramStart"/>
      <w:r w:rsidRPr="00C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етырех Хуторов Гулькевичского района</w:t>
      </w:r>
    </w:p>
    <w:p w:rsidR="00C26AA3" w:rsidRPr="00C26AA3" w:rsidRDefault="00C26AA3" w:rsidP="00C2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26AA3" w:rsidRPr="00C26AA3" w:rsidRDefault="00C26AA3" w:rsidP="00C2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составления, утверждения и ведения бюджетных смет казенных учреждений, находящихся в ведении администрации сельского поселения</w:t>
      </w:r>
      <w:r w:rsidRPr="00C26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(далее - Порядок), разработан 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и в целях составления, утверждения и ведения бюджетных смет (далее - сметы) получателей бюджетных средств, являющихся казенными учреждениями, главным распорядителем бюджетных средств которых является администрация сельского поселения 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 (далее - учреждения). </w:t>
      </w:r>
    </w:p>
    <w:p w:rsidR="00C26AA3" w:rsidRPr="00C26AA3" w:rsidRDefault="00C26AA3" w:rsidP="00C2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"/>
      <w:bookmarkEnd w:id="2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 и утверждения бюджетных смет</w:t>
      </w:r>
    </w:p>
    <w:p w:rsidR="00C26AA3" w:rsidRPr="00C26AA3" w:rsidRDefault="00C26AA3" w:rsidP="00C26AA3">
      <w:pPr>
        <w:spacing w:after="12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Составление сметы учреждения производится в целях установления объема и распределения направлений расходования средств бюджета сельского поселения</w:t>
      </w:r>
      <w:r w:rsidRPr="00C26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 (далее – бюджет поселения) на основании доведенных до учреждения в установленном порядке лимитов бюджетных обязательств по расходам бюджета поселения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</w:t>
      </w: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учреждениям), субсидий, субвенций и иных межбюджетных трансфертов (далее - лимиты бюджетных обязательств).</w:t>
      </w:r>
    </w:p>
    <w:p w:rsidR="00C26AA3" w:rsidRPr="00C26AA3" w:rsidRDefault="00C26AA3" w:rsidP="00C26AA3">
      <w:pPr>
        <w:spacing w:after="12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Показатели сметы формируются в разрезе кодов классификации расходов бюджета с детализацией до кодов подгрупп и элементов 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кодам аналитических показателей (до кодов статей (подстатей) классификации операций сектора государственного управления). </w:t>
      </w:r>
    </w:p>
    <w:p w:rsidR="00C26AA3" w:rsidRPr="00C26AA3" w:rsidRDefault="00C26AA3" w:rsidP="00C26AA3">
      <w:pPr>
        <w:spacing w:after="12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Смета составляется учреждением в рублях с двумя десятичными знаками, в двух экземплярах по форме согласно приложению 1 к настоящему Порядку.</w:t>
      </w:r>
    </w:p>
    <w:p w:rsidR="00C26AA3" w:rsidRPr="00C26AA3" w:rsidRDefault="00C26AA3" w:rsidP="00C26AA3">
      <w:pPr>
        <w:spacing w:after="12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сметам, представленным на утверждение, прилагаются обоснования (расчеты) плановых сметных показателей, использованных при формировании смет, являющиеся неотъемлемой частью сметы. </w:t>
      </w:r>
    </w:p>
    <w:p w:rsidR="00C26AA3" w:rsidRPr="00C26AA3" w:rsidRDefault="00C26AA3" w:rsidP="00C26AA3">
      <w:pPr>
        <w:spacing w:after="12" w:line="26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(расчеты) плановых сметных показателей формируются в процессе формирования проекта решения о бюджете поселения на очередной финансовый год и утверждаются при утверждении сметы учреждения в соответствии требованиями к утверждению смет учреждений, определенными пунктом 2.6. настоящего Порядка. 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Формирование проекта сметы учреждения на очередной финансовый год осуществляется в соответствии с Порядком составления, утверждения и ведения сметы. 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Смета учреждения утверждается руководителем учреждения или иным уполномоченным им лицом. </w:t>
      </w:r>
    </w:p>
    <w:p w:rsidR="00C26AA3" w:rsidRPr="00C26AA3" w:rsidRDefault="00C26AA3" w:rsidP="00C26AA3">
      <w:pPr>
        <w:spacing w:after="12" w:line="26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сметы учреждения осуществляется не позднее десяти рабочих дней со дня доведения учреждению в установленном </w:t>
      </w:r>
      <w:hyperlink r:id="rId7">
        <w:r w:rsidRPr="00C26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hyperlink r:id="rId8">
        <w:r w:rsidRPr="00C26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лимитов бюджетных обязательств. </w:t>
      </w:r>
    </w:p>
    <w:p w:rsidR="00C26AA3" w:rsidRPr="00C26AA3" w:rsidRDefault="00C26AA3" w:rsidP="00C26AA3">
      <w:pPr>
        <w:spacing w:after="12" w:line="26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учреждения предоставляется в администрацию сельского поселения 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 на согласование, которое оформляется на смете грифом согласования, и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 </w:t>
      </w:r>
    </w:p>
    <w:p w:rsidR="00C26AA3" w:rsidRPr="00C26AA3" w:rsidRDefault="00C26AA3" w:rsidP="00C2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ведения бюджетных смет</w:t>
      </w:r>
    </w:p>
    <w:p w:rsidR="00C26AA3" w:rsidRPr="00C26AA3" w:rsidRDefault="00C26AA3" w:rsidP="00C26AA3">
      <w:pPr>
        <w:spacing w:after="12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 </w:t>
      </w:r>
    </w:p>
    <w:p w:rsidR="00C26AA3" w:rsidRPr="00C26AA3" w:rsidRDefault="00C26AA3" w:rsidP="00C26AA3">
      <w:pPr>
        <w:spacing w:after="12" w:line="26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показателей сметы составляются учреждением по форме согласно приложению 2 к настоящему Порядку.</w:t>
      </w:r>
    </w:p>
    <w:p w:rsidR="00C26AA3" w:rsidRPr="00C26AA3" w:rsidRDefault="00C26AA3" w:rsidP="00C26AA3">
      <w:pPr>
        <w:spacing w:after="12" w:line="26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Одновременно с предлагаемыми изменениями к смете представляются обоснования (расчеты) по изменяемым кодам подгрупп и элементам видов расходов классификации расходов бюджетов,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бюджета поселения, требующих изменения показателей бюджетной росписи учреждения и лимитов бюджетных обязательств; изменяющих распределение сметных назначений, не требующих изменения показателей бюджетной росписи учреждения и утвержденного объема лимитов бюджетных обязательств; 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2.2. настоящего Порядка, не требующих изменения показателей бюджетной росписи учреждений и утвержденного объема лимитов бюджетных обязательств;</w:t>
      </w:r>
      <w:proofErr w:type="gramEnd"/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Внесение изменений в смету, требующее изменения показателей бюджетной росписи учреждения и лимитов бюджетных обязательств, осуществляется после внесения в установленном порядке изменений в бюджетную роспись учреждения и лимитов бюджетных обязательств и получения от администрации сельского поселения 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 района заключения об изменении росписи расходов и лимитов бюджетных обязательств на текущий финансовый год. </w:t>
      </w:r>
    </w:p>
    <w:p w:rsidR="00C26AA3" w:rsidRPr="00C26AA3" w:rsidRDefault="00C26AA3" w:rsidP="00C26AA3">
      <w:pPr>
        <w:spacing w:after="12" w:line="266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Утверждение изменений в смету осуществляется руководителем учреждения в соответствии с пунктом 2.6. настоящего Порядка. </w:t>
      </w:r>
    </w:p>
    <w:p w:rsidR="00C26AA3" w:rsidRPr="00C26AA3" w:rsidRDefault="00C26AA3" w:rsidP="00C2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A3" w:rsidRPr="00C26AA3" w:rsidRDefault="00C26AA3" w:rsidP="00C2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C26AA3" w:rsidRPr="00C26AA3" w:rsidRDefault="00C26AA3" w:rsidP="00C2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6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26AA3" w:rsidRPr="00C26AA3" w:rsidRDefault="00C26AA3" w:rsidP="00C2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Н.М. Сироткина</w:t>
      </w:r>
    </w:p>
    <w:p w:rsidR="00C26AA3" w:rsidRDefault="00C26AA3" w:rsidP="00BC7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9E" w:rsidRDefault="00C9339E" w:rsidP="00BC7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9E" w:rsidRDefault="00C9339E" w:rsidP="00BC7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9E" w:rsidRDefault="00C9339E" w:rsidP="00BC78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11F3F" w:rsidSect="00C26A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39E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001F7027" wp14:editId="511E319A">
            <wp:extent cx="9251950" cy="502600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1325ABF7" wp14:editId="2742EC3D">
            <wp:extent cx="9251950" cy="4186559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8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277CA36B" wp14:editId="7396174F">
            <wp:extent cx="9251950" cy="381288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3740784A" wp14:editId="3F538281">
            <wp:extent cx="9251950" cy="565358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00607756" wp14:editId="0FCEDCBC">
            <wp:extent cx="9251950" cy="417963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F3F" w:rsidRPr="00BC78E1" w:rsidRDefault="00711F3F" w:rsidP="00711F3F">
      <w:pPr>
        <w:tabs>
          <w:tab w:val="left" w:pos="3178"/>
          <w:tab w:val="left" w:pos="4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3F">
        <w:rPr>
          <w:noProof/>
          <w:lang w:eastAsia="ru-RU"/>
        </w:rPr>
        <w:lastRenderedPageBreak/>
        <w:drawing>
          <wp:inline distT="0" distB="0" distL="0" distR="0" wp14:anchorId="5E405147" wp14:editId="647AEB4E">
            <wp:extent cx="9251950" cy="363988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F3F" w:rsidRPr="00BC78E1" w:rsidSect="00711F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1"/>
    <w:rsid w:val="00390FE5"/>
    <w:rsid w:val="00445FDC"/>
    <w:rsid w:val="004A28FF"/>
    <w:rsid w:val="006826DF"/>
    <w:rsid w:val="00682EF2"/>
    <w:rsid w:val="00711F3F"/>
    <w:rsid w:val="007F78C8"/>
    <w:rsid w:val="008007AD"/>
    <w:rsid w:val="00A6166B"/>
    <w:rsid w:val="00B266FE"/>
    <w:rsid w:val="00B91BD4"/>
    <w:rsid w:val="00BB1BA6"/>
    <w:rsid w:val="00BC78E1"/>
    <w:rsid w:val="00C1520F"/>
    <w:rsid w:val="00C2501E"/>
    <w:rsid w:val="00C26AA3"/>
    <w:rsid w:val="00C9339E"/>
    <w:rsid w:val="00D12A5B"/>
    <w:rsid w:val="00D51F2A"/>
    <w:rsid w:val="00DA1ED6"/>
    <w:rsid w:val="00FD15E1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6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26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6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26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2828&amp;sub=1000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62828&amp;sub=1000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765E-F0D4-4E2A-AA2B-52E4FB2E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2017-12-18T05:57:00Z</cp:lastPrinted>
  <dcterms:created xsi:type="dcterms:W3CDTF">2017-09-18T12:06:00Z</dcterms:created>
  <dcterms:modified xsi:type="dcterms:W3CDTF">2021-03-04T06:18:00Z</dcterms:modified>
</cp:coreProperties>
</file>